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44C" w:rsidRDefault="001F244C" w:rsidP="001F244C">
      <w:pPr>
        <w:pStyle w:val="2"/>
        <w:tabs>
          <w:tab w:val="left" w:pos="6237"/>
        </w:tabs>
        <w:spacing w:before="0" w:after="0"/>
        <w:jc w:val="center"/>
        <w:rPr>
          <w:rFonts w:ascii="Times New Roman" w:hAnsi="Times New Roman" w:cs="Times New Roman"/>
          <w:i w:val="0"/>
        </w:rPr>
      </w:pPr>
      <w:r w:rsidRPr="00517725">
        <w:rPr>
          <w:rFonts w:ascii="Times New Roman" w:hAnsi="Times New Roman" w:cs="Times New Roman"/>
          <w:bCs w:val="0"/>
          <w:i w:val="0"/>
        </w:rPr>
        <w:t>От</w:t>
      </w:r>
      <w:r w:rsidR="00E7081F" w:rsidRPr="00517725">
        <w:rPr>
          <w:rFonts w:ascii="Times New Roman" w:hAnsi="Times New Roman" w:cs="Times New Roman"/>
          <w:i w:val="0"/>
        </w:rPr>
        <w:t>чет</w:t>
      </w:r>
      <w:r w:rsidR="00881583" w:rsidRPr="00517725">
        <w:rPr>
          <w:rFonts w:ascii="Times New Roman" w:hAnsi="Times New Roman" w:cs="Times New Roman"/>
          <w:i w:val="0"/>
        </w:rPr>
        <w:t xml:space="preserve"> </w:t>
      </w:r>
      <w:r w:rsidR="00704BBA">
        <w:rPr>
          <w:rFonts w:ascii="Times New Roman" w:hAnsi="Times New Roman" w:cs="Times New Roman"/>
          <w:i w:val="0"/>
        </w:rPr>
        <w:t>о результатах контрольного мероприятия</w:t>
      </w:r>
    </w:p>
    <w:p w:rsidR="00E16831" w:rsidRPr="00E16831" w:rsidRDefault="00704BBA" w:rsidP="00E16831">
      <w:pPr>
        <w:pStyle w:val="61"/>
        <w:jc w:val="center"/>
        <w:rPr>
          <w:b/>
        </w:rPr>
      </w:pPr>
      <w:proofErr w:type="gramStart"/>
      <w:r w:rsidRPr="00704BBA">
        <w:rPr>
          <w:b/>
        </w:rPr>
        <w:t>в</w:t>
      </w:r>
      <w:proofErr w:type="gramEnd"/>
      <w:r w:rsidRPr="00704BBA">
        <w:rPr>
          <w:b/>
        </w:rPr>
        <w:t xml:space="preserve"> Муниципальном учреждении </w:t>
      </w:r>
      <w:r w:rsidR="00E16831">
        <w:rPr>
          <w:b/>
        </w:rPr>
        <w:t>«Соци</w:t>
      </w:r>
      <w:r w:rsidR="00E16831" w:rsidRPr="00E16831">
        <w:rPr>
          <w:b/>
        </w:rPr>
        <w:t xml:space="preserve">альная сфера» </w:t>
      </w:r>
    </w:p>
    <w:p w:rsidR="00E16831" w:rsidRPr="00E16831" w:rsidRDefault="00E16831" w:rsidP="00E16831">
      <w:pPr>
        <w:pStyle w:val="61"/>
        <w:jc w:val="center"/>
        <w:rPr>
          <w:b/>
        </w:rPr>
      </w:pPr>
      <w:r w:rsidRPr="00E16831">
        <w:rPr>
          <w:b/>
        </w:rPr>
        <w:t xml:space="preserve">Озерского городского округа» </w:t>
      </w:r>
    </w:p>
    <w:p w:rsidR="00704BBA" w:rsidRPr="00704BBA" w:rsidRDefault="00E16831" w:rsidP="00E16831">
      <w:pPr>
        <w:pStyle w:val="61"/>
        <w:jc w:val="center"/>
        <w:rPr>
          <w:b/>
        </w:rPr>
      </w:pPr>
      <w:r w:rsidRPr="00E16831">
        <w:rPr>
          <w:b/>
        </w:rPr>
        <w:t xml:space="preserve"> </w:t>
      </w:r>
      <w:r w:rsidR="00704BBA">
        <w:rPr>
          <w:b/>
        </w:rPr>
        <w:t>(</w:t>
      </w:r>
      <w:proofErr w:type="gramStart"/>
      <w:r w:rsidR="00704BBA">
        <w:rPr>
          <w:b/>
        </w:rPr>
        <w:t>акт</w:t>
      </w:r>
      <w:proofErr w:type="gramEnd"/>
      <w:r w:rsidR="00704BBA">
        <w:rPr>
          <w:b/>
        </w:rPr>
        <w:t xml:space="preserve"> от </w:t>
      </w:r>
      <w:r w:rsidR="00E253D9">
        <w:rPr>
          <w:b/>
        </w:rPr>
        <w:t>25</w:t>
      </w:r>
      <w:r>
        <w:rPr>
          <w:b/>
        </w:rPr>
        <w:t>.</w:t>
      </w:r>
      <w:r w:rsidR="00E253D9">
        <w:rPr>
          <w:b/>
        </w:rPr>
        <w:t>11</w:t>
      </w:r>
      <w:r>
        <w:rPr>
          <w:b/>
        </w:rPr>
        <w:t>.2022</w:t>
      </w:r>
      <w:r w:rsidR="00704BBA">
        <w:rPr>
          <w:b/>
        </w:rPr>
        <w:t xml:space="preserve"> №</w:t>
      </w:r>
      <w:r w:rsidR="00E253D9">
        <w:rPr>
          <w:b/>
        </w:rPr>
        <w:t>10</w:t>
      </w:r>
      <w:r w:rsidR="00704BBA">
        <w:rPr>
          <w:b/>
        </w:rPr>
        <w:t>)</w:t>
      </w:r>
    </w:p>
    <w:p w:rsidR="00E7081F" w:rsidRDefault="00E7081F" w:rsidP="00E7081F">
      <w:pPr>
        <w:pStyle w:val="a3"/>
        <w:rPr>
          <w:b/>
          <w:sz w:val="26"/>
          <w:szCs w:val="26"/>
        </w:rPr>
      </w:pPr>
    </w:p>
    <w:p w:rsidR="00E7081F" w:rsidRDefault="00E7081F" w:rsidP="00517725">
      <w:pPr>
        <w:pStyle w:val="a3"/>
        <w:ind w:firstLine="567"/>
        <w:rPr>
          <w:szCs w:val="28"/>
        </w:rPr>
      </w:pPr>
      <w:r w:rsidRPr="002A4310">
        <w:rPr>
          <w:szCs w:val="28"/>
        </w:rPr>
        <w:t xml:space="preserve">Отчет составлен </w:t>
      </w:r>
      <w:r w:rsidR="00C86424">
        <w:rPr>
          <w:szCs w:val="28"/>
        </w:rPr>
        <w:t>председател</w:t>
      </w:r>
      <w:r w:rsidR="00D938BF">
        <w:rPr>
          <w:szCs w:val="28"/>
        </w:rPr>
        <w:t>ем</w:t>
      </w:r>
      <w:r w:rsidRPr="002A4310">
        <w:rPr>
          <w:szCs w:val="28"/>
        </w:rPr>
        <w:t xml:space="preserve"> Контрольно-счетной палаты </w:t>
      </w:r>
      <w:r w:rsidR="00D938BF">
        <w:rPr>
          <w:szCs w:val="28"/>
        </w:rPr>
        <w:t>Озерского городского округа Челябинской области Сергеевой Ю.В.</w:t>
      </w:r>
      <w:r w:rsidRPr="002A4310">
        <w:rPr>
          <w:szCs w:val="28"/>
        </w:rPr>
        <w:t xml:space="preserve"> по результатам контрольного мероприятия, проведенного в соответствии с </w:t>
      </w:r>
      <w:r w:rsidR="00D8384F">
        <w:rPr>
          <w:szCs w:val="28"/>
        </w:rPr>
        <w:t xml:space="preserve">пунктом </w:t>
      </w:r>
      <w:r w:rsidR="00E253D9">
        <w:rPr>
          <w:szCs w:val="28"/>
        </w:rPr>
        <w:t>4</w:t>
      </w:r>
      <w:r w:rsidR="00D8384F">
        <w:rPr>
          <w:szCs w:val="28"/>
        </w:rPr>
        <w:t xml:space="preserve"> </w:t>
      </w:r>
      <w:r w:rsidRPr="002A4310">
        <w:rPr>
          <w:szCs w:val="28"/>
        </w:rPr>
        <w:t>План</w:t>
      </w:r>
      <w:r w:rsidR="00D8384F">
        <w:rPr>
          <w:szCs w:val="28"/>
        </w:rPr>
        <w:t>а</w:t>
      </w:r>
      <w:r w:rsidRPr="002A4310">
        <w:rPr>
          <w:szCs w:val="28"/>
        </w:rPr>
        <w:t xml:space="preserve"> работы Контрольно-счетной палаты </w:t>
      </w:r>
      <w:r w:rsidR="00D938BF">
        <w:rPr>
          <w:szCs w:val="28"/>
        </w:rPr>
        <w:t xml:space="preserve">Озерского городского округа Челябинской области </w:t>
      </w:r>
      <w:r w:rsidRPr="002A4310">
        <w:rPr>
          <w:szCs w:val="28"/>
        </w:rPr>
        <w:t>на 20</w:t>
      </w:r>
      <w:r w:rsidR="00143299">
        <w:rPr>
          <w:szCs w:val="28"/>
        </w:rPr>
        <w:t>2</w:t>
      </w:r>
      <w:r w:rsidR="00D94BE7">
        <w:rPr>
          <w:szCs w:val="28"/>
        </w:rPr>
        <w:t xml:space="preserve">2 </w:t>
      </w:r>
      <w:r w:rsidRPr="002A4310">
        <w:rPr>
          <w:szCs w:val="28"/>
        </w:rPr>
        <w:t>год</w:t>
      </w:r>
      <w:r>
        <w:rPr>
          <w:szCs w:val="28"/>
        </w:rPr>
        <w:t>.</w:t>
      </w:r>
    </w:p>
    <w:p w:rsidR="00D938BF" w:rsidRDefault="00D938BF" w:rsidP="00D938BF">
      <w:pPr>
        <w:jc w:val="both"/>
        <w:rPr>
          <w:sz w:val="28"/>
        </w:rPr>
      </w:pPr>
      <w:r>
        <w:rPr>
          <w:sz w:val="28"/>
        </w:rPr>
        <w:tab/>
      </w:r>
      <w:r w:rsidRPr="00D938BF">
        <w:rPr>
          <w:sz w:val="28"/>
          <w:u w:val="single"/>
        </w:rPr>
        <w:t>Основание для проведения контрольного мероприятия</w:t>
      </w:r>
      <w:r w:rsidRPr="00A54A60">
        <w:rPr>
          <w:sz w:val="28"/>
        </w:rPr>
        <w:t xml:space="preserve">: </w:t>
      </w:r>
    </w:p>
    <w:p w:rsidR="00D938BF" w:rsidRPr="00A54A60" w:rsidRDefault="00D8384F" w:rsidP="00D938BF">
      <w:pPr>
        <w:jc w:val="both"/>
        <w:rPr>
          <w:sz w:val="28"/>
          <w:szCs w:val="28"/>
        </w:rPr>
      </w:pPr>
      <w:proofErr w:type="gramStart"/>
      <w:r>
        <w:rPr>
          <w:sz w:val="28"/>
        </w:rPr>
        <w:t>распоряжение</w:t>
      </w:r>
      <w:proofErr w:type="gramEnd"/>
      <w:r w:rsidR="00D938BF" w:rsidRPr="00A54A60">
        <w:rPr>
          <w:sz w:val="28"/>
        </w:rPr>
        <w:t xml:space="preserve"> председателя Контрольно-счетной пал</w:t>
      </w:r>
      <w:r w:rsidR="00D938BF">
        <w:rPr>
          <w:sz w:val="28"/>
        </w:rPr>
        <w:t>аты Озерского городского округа</w:t>
      </w:r>
      <w:r w:rsidR="00D938BF" w:rsidRPr="00A40951">
        <w:rPr>
          <w:sz w:val="28"/>
        </w:rPr>
        <w:t xml:space="preserve"> </w:t>
      </w:r>
      <w:r w:rsidR="00D938BF" w:rsidRPr="00A54A60">
        <w:rPr>
          <w:sz w:val="28"/>
        </w:rPr>
        <w:t xml:space="preserve">от </w:t>
      </w:r>
      <w:r w:rsidR="00E253D9">
        <w:rPr>
          <w:sz w:val="28"/>
        </w:rPr>
        <w:t>23</w:t>
      </w:r>
      <w:r w:rsidR="001316F3">
        <w:rPr>
          <w:sz w:val="28"/>
        </w:rPr>
        <w:t>.</w:t>
      </w:r>
      <w:r w:rsidR="00E253D9">
        <w:rPr>
          <w:sz w:val="28"/>
        </w:rPr>
        <w:t>09</w:t>
      </w:r>
      <w:r w:rsidR="001316F3">
        <w:rPr>
          <w:sz w:val="28"/>
        </w:rPr>
        <w:t>.2022</w:t>
      </w:r>
      <w:r w:rsidR="00D938BF" w:rsidRPr="00A54A60">
        <w:rPr>
          <w:sz w:val="28"/>
          <w:szCs w:val="28"/>
        </w:rPr>
        <w:t xml:space="preserve"> № </w:t>
      </w:r>
      <w:r w:rsidR="00E253D9">
        <w:rPr>
          <w:sz w:val="28"/>
          <w:szCs w:val="28"/>
        </w:rPr>
        <w:t>60</w:t>
      </w:r>
      <w:r w:rsidR="00D938BF" w:rsidRPr="00A54A60">
        <w:rPr>
          <w:sz w:val="28"/>
          <w:szCs w:val="28"/>
        </w:rPr>
        <w:t>.</w:t>
      </w:r>
    </w:p>
    <w:p w:rsidR="00E7081F" w:rsidRPr="002A4310" w:rsidRDefault="00D938BF" w:rsidP="00517725">
      <w:pPr>
        <w:ind w:firstLine="567"/>
        <w:jc w:val="both"/>
        <w:rPr>
          <w:sz w:val="28"/>
          <w:szCs w:val="28"/>
        </w:rPr>
      </w:pPr>
      <w:r>
        <w:rPr>
          <w:sz w:val="28"/>
          <w:szCs w:val="28"/>
        </w:rPr>
        <w:t xml:space="preserve">  </w:t>
      </w:r>
      <w:r w:rsidR="00E7081F" w:rsidRPr="00D938BF">
        <w:rPr>
          <w:sz w:val="28"/>
          <w:szCs w:val="28"/>
          <w:u w:val="single"/>
        </w:rPr>
        <w:t>Цели контрольного мероприятия</w:t>
      </w:r>
      <w:r w:rsidR="00E7081F" w:rsidRPr="002A4310">
        <w:rPr>
          <w:sz w:val="28"/>
          <w:szCs w:val="28"/>
        </w:rPr>
        <w:t>:</w:t>
      </w:r>
    </w:p>
    <w:p w:rsidR="00E253D9" w:rsidRDefault="00D938BF" w:rsidP="00E253D9">
      <w:pPr>
        <w:pStyle w:val="8"/>
        <w:rPr>
          <w:lang w:eastAsia="ru-RU"/>
        </w:rPr>
      </w:pPr>
      <w:r>
        <w:rPr>
          <w:lang w:eastAsia="ru-RU"/>
        </w:rPr>
        <w:tab/>
      </w:r>
      <w:r w:rsidR="00E253D9">
        <w:rPr>
          <w:lang w:eastAsia="ru-RU"/>
        </w:rPr>
        <w:t>Проверка законности и эффективности использования бюджетных средств за 2021 год и текущий период 2022 года.</w:t>
      </w:r>
    </w:p>
    <w:p w:rsidR="00E253D9" w:rsidRDefault="00E253D9" w:rsidP="00E253D9">
      <w:pPr>
        <w:pStyle w:val="8"/>
        <w:rPr>
          <w:lang w:eastAsia="ru-RU"/>
        </w:rPr>
      </w:pPr>
      <w:r>
        <w:rPr>
          <w:lang w:eastAsia="ru-RU"/>
        </w:rPr>
        <w:tab/>
        <w:t>Проверка соблюдения установленного порядка формирования, управления и распоряжения муниципальной собственностью за 2021 год и текущий период 2022 года.</w:t>
      </w:r>
    </w:p>
    <w:p w:rsidR="00E253D9" w:rsidRDefault="00E253D9" w:rsidP="00E253D9">
      <w:pPr>
        <w:pStyle w:val="8"/>
        <w:ind w:firstLine="567"/>
        <w:rPr>
          <w:lang w:eastAsia="ru-RU"/>
        </w:rPr>
      </w:pPr>
      <w:r>
        <w:rPr>
          <w:lang w:eastAsia="ru-RU"/>
        </w:rPr>
        <w:t>Осуществление контроля за соблюдением требований федерального законодательства о закупках, товаров, работ услуг отдельными видами юридических лиц за 2021 год и текущий период 2022 года.</w:t>
      </w:r>
    </w:p>
    <w:p w:rsidR="00D938BF" w:rsidRDefault="00D938BF" w:rsidP="00E253D9">
      <w:pPr>
        <w:pStyle w:val="8"/>
        <w:ind w:firstLine="567"/>
      </w:pPr>
      <w:r w:rsidRPr="00D938BF">
        <w:rPr>
          <w:u w:val="single"/>
        </w:rPr>
        <w:t>Проверяемый период</w:t>
      </w:r>
      <w:r w:rsidR="00E7081F" w:rsidRPr="00D938BF">
        <w:rPr>
          <w:u w:val="single"/>
        </w:rPr>
        <w:t>:</w:t>
      </w:r>
      <w:r w:rsidR="00E7081F" w:rsidRPr="002A4310">
        <w:t xml:space="preserve"> </w:t>
      </w:r>
      <w:r w:rsidRPr="00C73117">
        <w:t>с 01.01.20</w:t>
      </w:r>
      <w:r>
        <w:t>21</w:t>
      </w:r>
      <w:r w:rsidRPr="00C73117">
        <w:t xml:space="preserve"> по текущий период </w:t>
      </w:r>
      <w:r>
        <w:t>2022</w:t>
      </w:r>
      <w:r w:rsidRPr="00C73117">
        <w:t xml:space="preserve"> года</w:t>
      </w:r>
      <w:r>
        <w:t>.</w:t>
      </w:r>
    </w:p>
    <w:p w:rsidR="00517725" w:rsidRDefault="00D079C1" w:rsidP="008B0AEA">
      <w:pPr>
        <w:tabs>
          <w:tab w:val="left" w:pos="567"/>
        </w:tabs>
        <w:ind w:firstLine="567"/>
        <w:jc w:val="both"/>
        <w:rPr>
          <w:sz w:val="28"/>
          <w:szCs w:val="28"/>
        </w:rPr>
      </w:pPr>
      <w:r w:rsidRPr="00D851D5">
        <w:rPr>
          <w:sz w:val="28"/>
          <w:szCs w:val="28"/>
        </w:rPr>
        <w:t>В соответствии с программой контрольного</w:t>
      </w:r>
      <w:r>
        <w:rPr>
          <w:sz w:val="28"/>
          <w:szCs w:val="28"/>
        </w:rPr>
        <w:t xml:space="preserve"> мероприятия проверено расходование </w:t>
      </w:r>
      <w:r w:rsidR="00143299" w:rsidRPr="00E177B3">
        <w:rPr>
          <w:sz w:val="28"/>
          <w:szCs w:val="28"/>
        </w:rPr>
        <w:t xml:space="preserve">средств </w:t>
      </w:r>
      <w:r w:rsidR="008B0AEA">
        <w:rPr>
          <w:sz w:val="28"/>
          <w:szCs w:val="28"/>
        </w:rPr>
        <w:t xml:space="preserve">бюджета Озерского городского округа в сумме </w:t>
      </w:r>
      <w:r w:rsidR="004528D5">
        <w:rPr>
          <w:sz w:val="28"/>
          <w:szCs w:val="28"/>
        </w:rPr>
        <w:t>32 546,</w:t>
      </w:r>
      <w:proofErr w:type="gramStart"/>
      <w:r w:rsidR="004528D5">
        <w:rPr>
          <w:sz w:val="28"/>
          <w:szCs w:val="28"/>
        </w:rPr>
        <w:t>3</w:t>
      </w:r>
      <w:bookmarkStart w:id="0" w:name="_GoBack"/>
      <w:bookmarkEnd w:id="0"/>
      <w:r w:rsidR="008B0AEA">
        <w:rPr>
          <w:sz w:val="28"/>
          <w:szCs w:val="28"/>
        </w:rPr>
        <w:t xml:space="preserve"> </w:t>
      </w:r>
      <w:r w:rsidR="00143299" w:rsidRPr="00E177B3">
        <w:rPr>
          <w:sz w:val="28"/>
          <w:szCs w:val="28"/>
        </w:rPr>
        <w:t xml:space="preserve"> тыс.</w:t>
      </w:r>
      <w:proofErr w:type="gramEnd"/>
      <w:r w:rsidR="00143299" w:rsidRPr="00E177B3">
        <w:rPr>
          <w:sz w:val="28"/>
          <w:szCs w:val="28"/>
        </w:rPr>
        <w:t> рублей</w:t>
      </w:r>
      <w:r w:rsidR="008B0AEA">
        <w:rPr>
          <w:sz w:val="28"/>
          <w:szCs w:val="28"/>
        </w:rPr>
        <w:t>.</w:t>
      </w:r>
    </w:p>
    <w:p w:rsidR="00095357" w:rsidRPr="008B0AEA" w:rsidRDefault="00095357" w:rsidP="00517725">
      <w:pPr>
        <w:tabs>
          <w:tab w:val="left" w:pos="567"/>
        </w:tabs>
        <w:ind w:firstLine="567"/>
        <w:jc w:val="both"/>
        <w:rPr>
          <w:sz w:val="28"/>
          <w:szCs w:val="28"/>
          <w:u w:val="single"/>
        </w:rPr>
      </w:pPr>
      <w:r w:rsidRPr="008B0AEA">
        <w:rPr>
          <w:sz w:val="28"/>
          <w:szCs w:val="28"/>
          <w:u w:val="single"/>
        </w:rPr>
        <w:t>В ходе контрольного мероприятия установлено</w:t>
      </w:r>
      <w:r w:rsidR="007A7EEC">
        <w:rPr>
          <w:sz w:val="28"/>
          <w:szCs w:val="28"/>
          <w:u w:val="single"/>
        </w:rPr>
        <w:t>:</w:t>
      </w:r>
    </w:p>
    <w:p w:rsidR="00293C32" w:rsidRPr="00293C32" w:rsidRDefault="00BA48CC" w:rsidP="00BA48CC">
      <w:pPr>
        <w:ind w:firstLine="567"/>
        <w:jc w:val="both"/>
        <w:rPr>
          <w:sz w:val="28"/>
          <w:szCs w:val="28"/>
        </w:rPr>
      </w:pPr>
      <w:r w:rsidRPr="00247528">
        <w:rPr>
          <w:i/>
          <w:sz w:val="28"/>
          <w:szCs w:val="28"/>
          <w:u w:val="single"/>
        </w:rPr>
        <w:t xml:space="preserve">  2 нарушения по неэффективному использованию б</w:t>
      </w:r>
      <w:r w:rsidR="00293C32" w:rsidRPr="00247528">
        <w:rPr>
          <w:i/>
          <w:sz w:val="28"/>
          <w:szCs w:val="28"/>
          <w:u w:val="single"/>
        </w:rPr>
        <w:t xml:space="preserve">юджетных средств (20,2 </w:t>
      </w:r>
      <w:proofErr w:type="spellStart"/>
      <w:r w:rsidR="00293C32" w:rsidRPr="00247528">
        <w:rPr>
          <w:i/>
          <w:sz w:val="28"/>
          <w:szCs w:val="28"/>
          <w:u w:val="single"/>
        </w:rPr>
        <w:t>тыс.руб</w:t>
      </w:r>
      <w:proofErr w:type="spellEnd"/>
      <w:r w:rsidR="00CA1D25">
        <w:rPr>
          <w:i/>
          <w:sz w:val="28"/>
          <w:szCs w:val="28"/>
          <w:u w:val="single"/>
        </w:rPr>
        <w:t>)</w:t>
      </w:r>
      <w:r w:rsidR="00CA1D25">
        <w:rPr>
          <w:sz w:val="28"/>
          <w:szCs w:val="28"/>
        </w:rPr>
        <w:t xml:space="preserve"> - не возвращен </w:t>
      </w:r>
      <w:r w:rsidR="00293C32" w:rsidRPr="00293C32">
        <w:rPr>
          <w:sz w:val="28"/>
          <w:szCs w:val="28"/>
        </w:rPr>
        <w:t>остат</w:t>
      </w:r>
      <w:r w:rsidR="00CA1D25">
        <w:rPr>
          <w:sz w:val="28"/>
          <w:szCs w:val="28"/>
        </w:rPr>
        <w:t>о</w:t>
      </w:r>
      <w:r w:rsidR="00293C32" w:rsidRPr="00293C32">
        <w:rPr>
          <w:sz w:val="28"/>
          <w:szCs w:val="28"/>
        </w:rPr>
        <w:t>к неиспользованного топлива при эксплуатации личного автомобиля во время простоя транспорта</w:t>
      </w:r>
      <w:r w:rsidR="00CA1D25">
        <w:rPr>
          <w:sz w:val="28"/>
          <w:szCs w:val="28"/>
        </w:rPr>
        <w:t>;</w:t>
      </w:r>
      <w:r w:rsidR="00293C32">
        <w:rPr>
          <w:sz w:val="28"/>
          <w:szCs w:val="28"/>
        </w:rPr>
        <w:t xml:space="preserve"> </w:t>
      </w:r>
      <w:proofErr w:type="gramStart"/>
      <w:r w:rsidR="00293C32" w:rsidRPr="00293C32">
        <w:rPr>
          <w:sz w:val="28"/>
          <w:szCs w:val="28"/>
        </w:rPr>
        <w:t xml:space="preserve">списан </w:t>
      </w:r>
      <w:r w:rsidR="00CA1D25">
        <w:rPr>
          <w:sz w:val="28"/>
          <w:szCs w:val="28"/>
        </w:rPr>
        <w:t xml:space="preserve"> </w:t>
      </w:r>
      <w:r w:rsidR="00293C32" w:rsidRPr="00293C32">
        <w:rPr>
          <w:sz w:val="28"/>
          <w:szCs w:val="28"/>
        </w:rPr>
        <w:t>ГСМ</w:t>
      </w:r>
      <w:proofErr w:type="gramEnd"/>
      <w:r w:rsidR="00CA1D25">
        <w:rPr>
          <w:sz w:val="28"/>
          <w:szCs w:val="28"/>
        </w:rPr>
        <w:t xml:space="preserve"> </w:t>
      </w:r>
      <w:r w:rsidR="00293C32" w:rsidRPr="00293C32">
        <w:rPr>
          <w:sz w:val="28"/>
          <w:szCs w:val="28"/>
        </w:rPr>
        <w:t xml:space="preserve"> в большем объеме, чем установлено нормами расхода при эксплуатации автомобиля</w:t>
      </w:r>
      <w:r w:rsidR="00293C32">
        <w:rPr>
          <w:sz w:val="28"/>
          <w:szCs w:val="28"/>
        </w:rPr>
        <w:t>;</w:t>
      </w:r>
    </w:p>
    <w:p w:rsidR="007E30A1" w:rsidRDefault="00BA48CC" w:rsidP="00BA48CC">
      <w:pPr>
        <w:ind w:firstLine="567"/>
        <w:jc w:val="both"/>
        <w:rPr>
          <w:sz w:val="28"/>
          <w:szCs w:val="28"/>
        </w:rPr>
      </w:pPr>
      <w:r w:rsidRPr="00B90B8F">
        <w:rPr>
          <w:i/>
          <w:sz w:val="28"/>
          <w:szCs w:val="28"/>
          <w:u w:val="single"/>
        </w:rPr>
        <w:t xml:space="preserve"> 2 нарушения по неправомерному расходованию бюджетных средств (8 669,1 </w:t>
      </w:r>
      <w:proofErr w:type="spellStart"/>
      <w:r w:rsidRPr="00B90B8F">
        <w:rPr>
          <w:i/>
          <w:sz w:val="28"/>
          <w:szCs w:val="28"/>
          <w:u w:val="single"/>
        </w:rPr>
        <w:t>тыс.рублей</w:t>
      </w:r>
      <w:proofErr w:type="spellEnd"/>
      <w:r w:rsidRPr="00B90B8F">
        <w:rPr>
          <w:i/>
          <w:sz w:val="28"/>
          <w:szCs w:val="28"/>
          <w:u w:val="single"/>
        </w:rPr>
        <w:t>)</w:t>
      </w:r>
      <w:r w:rsidR="00B1254C">
        <w:rPr>
          <w:i/>
          <w:sz w:val="28"/>
          <w:szCs w:val="28"/>
          <w:u w:val="single"/>
        </w:rPr>
        <w:t xml:space="preserve"> </w:t>
      </w:r>
      <w:r w:rsidR="00CA1D25">
        <w:rPr>
          <w:sz w:val="28"/>
          <w:szCs w:val="28"/>
        </w:rPr>
        <w:t xml:space="preserve">- </w:t>
      </w:r>
      <w:r w:rsidR="007E30A1" w:rsidRPr="007E30A1">
        <w:rPr>
          <w:sz w:val="28"/>
          <w:szCs w:val="28"/>
        </w:rPr>
        <w:t>неправомерно с</w:t>
      </w:r>
      <w:r w:rsidR="007E30A1">
        <w:rPr>
          <w:sz w:val="28"/>
          <w:szCs w:val="28"/>
        </w:rPr>
        <w:t xml:space="preserve">формированы и утверждены </w:t>
      </w:r>
      <w:r w:rsidR="007E30A1" w:rsidRPr="007E30A1">
        <w:rPr>
          <w:sz w:val="28"/>
          <w:szCs w:val="28"/>
        </w:rPr>
        <w:t xml:space="preserve">нормативные </w:t>
      </w:r>
      <w:r w:rsidR="002B507D" w:rsidRPr="007E30A1">
        <w:rPr>
          <w:sz w:val="28"/>
          <w:szCs w:val="28"/>
        </w:rPr>
        <w:t>затраты</w:t>
      </w:r>
      <w:r w:rsidR="002B507D">
        <w:rPr>
          <w:sz w:val="28"/>
          <w:szCs w:val="28"/>
        </w:rPr>
        <w:t xml:space="preserve"> </w:t>
      </w:r>
      <w:r w:rsidR="002B507D" w:rsidRPr="007E30A1">
        <w:rPr>
          <w:sz w:val="28"/>
          <w:szCs w:val="28"/>
        </w:rPr>
        <w:t>и</w:t>
      </w:r>
      <w:r w:rsidR="007E30A1" w:rsidRPr="007E30A1">
        <w:rPr>
          <w:sz w:val="28"/>
          <w:szCs w:val="28"/>
        </w:rPr>
        <w:t xml:space="preserve"> объем финансового обеспечения выполнения муниципального задания</w:t>
      </w:r>
      <w:r w:rsidR="00CA1D25">
        <w:rPr>
          <w:sz w:val="28"/>
          <w:szCs w:val="28"/>
        </w:rPr>
        <w:t>; нарушения порядка начисления стимулирующих выплат;</w:t>
      </w:r>
    </w:p>
    <w:p w:rsidR="00313BE7" w:rsidRDefault="00BA48CC" w:rsidP="00BA48CC">
      <w:pPr>
        <w:ind w:firstLine="567"/>
        <w:jc w:val="both"/>
        <w:rPr>
          <w:sz w:val="28"/>
          <w:szCs w:val="28"/>
        </w:rPr>
      </w:pPr>
      <w:r w:rsidRPr="00247528">
        <w:rPr>
          <w:i/>
          <w:sz w:val="28"/>
          <w:szCs w:val="28"/>
          <w:u w:val="single"/>
        </w:rPr>
        <w:t xml:space="preserve">64 нарушения законодательства о бухгалтерском учете и требований по составлению бюджетной отчетности (46 979,7 </w:t>
      </w:r>
      <w:proofErr w:type="spellStart"/>
      <w:r w:rsidRPr="00247528">
        <w:rPr>
          <w:i/>
          <w:sz w:val="28"/>
          <w:szCs w:val="28"/>
          <w:u w:val="single"/>
        </w:rPr>
        <w:t>тыс.рублей</w:t>
      </w:r>
      <w:proofErr w:type="spellEnd"/>
      <w:r w:rsidR="002B507D">
        <w:rPr>
          <w:i/>
          <w:sz w:val="28"/>
          <w:szCs w:val="28"/>
          <w:u w:val="single"/>
        </w:rPr>
        <w:t>)</w:t>
      </w:r>
      <w:r w:rsidR="00CA1D25">
        <w:rPr>
          <w:i/>
          <w:sz w:val="28"/>
          <w:szCs w:val="28"/>
          <w:u w:val="single"/>
        </w:rPr>
        <w:t xml:space="preserve"> –</w:t>
      </w:r>
      <w:r w:rsidR="002B507D">
        <w:rPr>
          <w:i/>
          <w:sz w:val="28"/>
          <w:szCs w:val="28"/>
          <w:u w:val="single"/>
        </w:rPr>
        <w:t xml:space="preserve"> </w:t>
      </w:r>
      <w:r w:rsidR="00CA1D25">
        <w:rPr>
          <w:sz w:val="28"/>
          <w:szCs w:val="28"/>
        </w:rPr>
        <w:t xml:space="preserve">в бухгалтерской отчетности </w:t>
      </w:r>
      <w:r w:rsidR="00313BE7" w:rsidRPr="00313BE7">
        <w:rPr>
          <w:sz w:val="28"/>
          <w:szCs w:val="28"/>
        </w:rPr>
        <w:t>отражены плановые показатели субсидии на иные цели, которые не соответствуют объему субсидии на иные цели, установленному Соглашениями</w:t>
      </w:r>
      <w:r w:rsidR="00CA1D25">
        <w:rPr>
          <w:sz w:val="28"/>
          <w:szCs w:val="28"/>
        </w:rPr>
        <w:t xml:space="preserve">; не </w:t>
      </w:r>
      <w:r w:rsidR="00313BE7" w:rsidRPr="00313BE7">
        <w:rPr>
          <w:sz w:val="28"/>
          <w:szCs w:val="28"/>
        </w:rPr>
        <w:t>предусмотрены значения результатов предоставления субсидии на иные цели</w:t>
      </w:r>
      <w:r w:rsidR="00313BE7">
        <w:rPr>
          <w:sz w:val="28"/>
          <w:szCs w:val="28"/>
        </w:rPr>
        <w:t>;</w:t>
      </w:r>
    </w:p>
    <w:p w:rsidR="00E54DD2" w:rsidRDefault="00313BE7" w:rsidP="00B1254C">
      <w:pPr>
        <w:jc w:val="both"/>
        <w:rPr>
          <w:sz w:val="28"/>
          <w:szCs w:val="28"/>
        </w:rPr>
      </w:pPr>
      <w:r w:rsidRPr="00313BE7">
        <w:rPr>
          <w:sz w:val="28"/>
          <w:szCs w:val="28"/>
        </w:rPr>
        <w:t xml:space="preserve">перечисление денежных средств под отчет производилось при наличии за подотчетным лицом задолженности по денежным средствам, по которым наступил срок предоставления </w:t>
      </w:r>
      <w:r w:rsidR="00CA1D25">
        <w:rPr>
          <w:sz w:val="28"/>
          <w:szCs w:val="28"/>
        </w:rPr>
        <w:t>а</w:t>
      </w:r>
      <w:r w:rsidRPr="00313BE7">
        <w:rPr>
          <w:sz w:val="28"/>
          <w:szCs w:val="28"/>
        </w:rPr>
        <w:t>вансового отчета</w:t>
      </w:r>
      <w:r>
        <w:rPr>
          <w:sz w:val="28"/>
          <w:szCs w:val="28"/>
        </w:rPr>
        <w:t>;</w:t>
      </w:r>
      <w:r w:rsidR="00CA1D25">
        <w:rPr>
          <w:sz w:val="28"/>
          <w:szCs w:val="28"/>
        </w:rPr>
        <w:t xml:space="preserve"> </w:t>
      </w:r>
      <w:r w:rsidRPr="00313BE7">
        <w:rPr>
          <w:sz w:val="28"/>
          <w:szCs w:val="28"/>
        </w:rPr>
        <w:t>неверно рассчитана норма расхода топлива для автомобиля</w:t>
      </w:r>
      <w:r>
        <w:rPr>
          <w:sz w:val="28"/>
          <w:szCs w:val="28"/>
        </w:rPr>
        <w:t>;</w:t>
      </w:r>
      <w:r w:rsidR="00CA1D25">
        <w:rPr>
          <w:sz w:val="28"/>
          <w:szCs w:val="28"/>
        </w:rPr>
        <w:t xml:space="preserve"> </w:t>
      </w:r>
      <w:r w:rsidRPr="00313BE7">
        <w:rPr>
          <w:sz w:val="28"/>
          <w:szCs w:val="28"/>
        </w:rPr>
        <w:t xml:space="preserve">не в полном объеме </w:t>
      </w:r>
      <w:r w:rsidR="00CA1D25">
        <w:rPr>
          <w:sz w:val="28"/>
          <w:szCs w:val="28"/>
        </w:rPr>
        <w:t xml:space="preserve">проведена  </w:t>
      </w:r>
      <w:r w:rsidRPr="00313BE7">
        <w:rPr>
          <w:sz w:val="28"/>
          <w:szCs w:val="28"/>
        </w:rPr>
        <w:t xml:space="preserve">инвентаризация </w:t>
      </w:r>
      <w:r w:rsidRPr="00313BE7">
        <w:rPr>
          <w:sz w:val="28"/>
          <w:szCs w:val="28"/>
        </w:rPr>
        <w:lastRenderedPageBreak/>
        <w:t>дебиторской и кредиторской задолженности по расчетам с поставщиками и подрядчиками, налоговым расчетам, резервам предстоящих расходов, доходам будущих периодов</w:t>
      </w:r>
      <w:r>
        <w:rPr>
          <w:sz w:val="28"/>
          <w:szCs w:val="28"/>
        </w:rPr>
        <w:t>;</w:t>
      </w:r>
      <w:r w:rsidR="00CA1D25">
        <w:rPr>
          <w:sz w:val="28"/>
          <w:szCs w:val="28"/>
        </w:rPr>
        <w:t xml:space="preserve"> не применялся СГС «Аренда»;</w:t>
      </w:r>
      <w:r w:rsidR="002211E5">
        <w:rPr>
          <w:sz w:val="28"/>
          <w:szCs w:val="28"/>
        </w:rPr>
        <w:t xml:space="preserve"> факты хозяйственной жизни отражались не своевременно;</w:t>
      </w:r>
      <w:r w:rsidR="00FC7143">
        <w:rPr>
          <w:sz w:val="28"/>
          <w:szCs w:val="28"/>
        </w:rPr>
        <w:t xml:space="preserve"> </w:t>
      </w:r>
      <w:r w:rsidR="00E54DD2">
        <w:rPr>
          <w:sz w:val="28"/>
          <w:szCs w:val="28"/>
        </w:rPr>
        <w:t>на</w:t>
      </w:r>
      <w:r w:rsidR="00FC7143" w:rsidRPr="00FC7143">
        <w:rPr>
          <w:sz w:val="28"/>
          <w:szCs w:val="28"/>
        </w:rPr>
        <w:t xml:space="preserve"> счет</w:t>
      </w:r>
      <w:r w:rsidR="00E54DD2">
        <w:rPr>
          <w:sz w:val="28"/>
          <w:szCs w:val="28"/>
        </w:rPr>
        <w:t>е</w:t>
      </w:r>
      <w:r w:rsidR="00FC7143" w:rsidRPr="00FC7143">
        <w:rPr>
          <w:sz w:val="28"/>
          <w:szCs w:val="28"/>
        </w:rPr>
        <w:t xml:space="preserve"> 0.105.00.000 «Материальные запасы» учитывалось имущество, используемое в текущей деятельности </w:t>
      </w:r>
      <w:r w:rsidR="00FC7143">
        <w:rPr>
          <w:sz w:val="28"/>
          <w:szCs w:val="28"/>
        </w:rPr>
        <w:t>учреждения</w:t>
      </w:r>
      <w:r w:rsidR="00FC7143" w:rsidRPr="00FC7143">
        <w:rPr>
          <w:sz w:val="28"/>
          <w:szCs w:val="28"/>
        </w:rPr>
        <w:t xml:space="preserve"> в течение периода, превышающего 12 месяцев, независимо от их стоимости</w:t>
      </w:r>
      <w:r w:rsidR="00FC7143">
        <w:rPr>
          <w:sz w:val="28"/>
          <w:szCs w:val="28"/>
        </w:rPr>
        <w:t xml:space="preserve">; </w:t>
      </w:r>
      <w:r w:rsidR="00FC7143" w:rsidRPr="00FC7143">
        <w:rPr>
          <w:sz w:val="28"/>
          <w:szCs w:val="28"/>
        </w:rPr>
        <w:t>уч</w:t>
      </w:r>
      <w:r w:rsidR="00FC7143">
        <w:rPr>
          <w:sz w:val="28"/>
          <w:szCs w:val="28"/>
        </w:rPr>
        <w:t>итываются</w:t>
      </w:r>
      <w:r w:rsidR="00FC7143" w:rsidRPr="00FC7143">
        <w:rPr>
          <w:sz w:val="28"/>
          <w:szCs w:val="28"/>
        </w:rPr>
        <w:t xml:space="preserve"> нефинансовые активы в стоимостном выражении, без отражения количественного наличия</w:t>
      </w:r>
      <w:r w:rsidR="00FC7143">
        <w:rPr>
          <w:sz w:val="28"/>
          <w:szCs w:val="28"/>
        </w:rPr>
        <w:t>;</w:t>
      </w:r>
      <w:r w:rsidR="002211E5">
        <w:rPr>
          <w:sz w:val="28"/>
          <w:szCs w:val="28"/>
        </w:rPr>
        <w:t xml:space="preserve"> </w:t>
      </w:r>
      <w:r w:rsidR="00FC7143" w:rsidRPr="00FC7143">
        <w:rPr>
          <w:sz w:val="28"/>
          <w:szCs w:val="28"/>
        </w:rPr>
        <w:t>не отражен</w:t>
      </w:r>
      <w:r w:rsidR="00FC7143">
        <w:rPr>
          <w:sz w:val="28"/>
          <w:szCs w:val="28"/>
        </w:rPr>
        <w:t>а</w:t>
      </w:r>
      <w:r w:rsidR="00FC7143" w:rsidRPr="00FC7143">
        <w:rPr>
          <w:sz w:val="28"/>
          <w:szCs w:val="28"/>
        </w:rPr>
        <w:t xml:space="preserve"> в бухгалтерском учете </w:t>
      </w:r>
      <w:r w:rsidR="00FC7143">
        <w:rPr>
          <w:sz w:val="28"/>
          <w:szCs w:val="28"/>
        </w:rPr>
        <w:t xml:space="preserve">стоимость земельного участка; </w:t>
      </w:r>
      <w:r w:rsidR="00FC7143" w:rsidRPr="00FC7143">
        <w:rPr>
          <w:sz w:val="28"/>
          <w:szCs w:val="28"/>
        </w:rPr>
        <w:t>неверно отражен</w:t>
      </w:r>
      <w:r w:rsidR="00FC7143">
        <w:rPr>
          <w:sz w:val="28"/>
          <w:szCs w:val="28"/>
        </w:rPr>
        <w:t>о</w:t>
      </w:r>
      <w:r w:rsidR="00FC7143" w:rsidRPr="00FC7143">
        <w:rPr>
          <w:sz w:val="28"/>
          <w:szCs w:val="28"/>
        </w:rPr>
        <w:t xml:space="preserve"> денежно</w:t>
      </w:r>
      <w:r w:rsidR="00FC7143">
        <w:rPr>
          <w:sz w:val="28"/>
          <w:szCs w:val="28"/>
        </w:rPr>
        <w:t>е</w:t>
      </w:r>
      <w:r w:rsidR="00FC7143" w:rsidRPr="00FC7143">
        <w:rPr>
          <w:sz w:val="28"/>
          <w:szCs w:val="28"/>
        </w:rPr>
        <w:t xml:space="preserve"> выражен</w:t>
      </w:r>
      <w:r w:rsidR="00FC7143">
        <w:rPr>
          <w:sz w:val="28"/>
          <w:szCs w:val="28"/>
        </w:rPr>
        <w:t xml:space="preserve">ие права пользования имуществом; </w:t>
      </w:r>
      <w:r w:rsidR="00FC7143" w:rsidRPr="00FC7143">
        <w:rPr>
          <w:sz w:val="28"/>
          <w:szCs w:val="28"/>
        </w:rPr>
        <w:t xml:space="preserve">амортизация права пользования активом по арендованным земельным участкам </w:t>
      </w:r>
      <w:r w:rsidR="00FC7143">
        <w:rPr>
          <w:sz w:val="28"/>
          <w:szCs w:val="28"/>
        </w:rPr>
        <w:t>по счету</w:t>
      </w:r>
      <w:r w:rsidR="00FC7143" w:rsidRPr="00FC7143">
        <w:rPr>
          <w:sz w:val="28"/>
          <w:szCs w:val="28"/>
        </w:rPr>
        <w:t xml:space="preserve"> </w:t>
      </w:r>
      <w:r w:rsidR="00FC7143">
        <w:rPr>
          <w:sz w:val="28"/>
          <w:szCs w:val="28"/>
        </w:rPr>
        <w:t>0</w:t>
      </w:r>
      <w:r w:rsidR="00FC7143" w:rsidRPr="00FC7143">
        <w:rPr>
          <w:sz w:val="28"/>
          <w:szCs w:val="28"/>
        </w:rPr>
        <w:t>.104.49.000 «Амортизация прав пользования непроизвед</w:t>
      </w:r>
      <w:r w:rsidR="00FC7143">
        <w:rPr>
          <w:sz w:val="28"/>
          <w:szCs w:val="28"/>
        </w:rPr>
        <w:t>енными активами» не начислялась;</w:t>
      </w:r>
      <w:r w:rsidR="002211E5">
        <w:rPr>
          <w:sz w:val="28"/>
          <w:szCs w:val="28"/>
        </w:rPr>
        <w:t xml:space="preserve"> </w:t>
      </w:r>
      <w:r w:rsidR="00FC7143" w:rsidRPr="00FC7143">
        <w:rPr>
          <w:sz w:val="28"/>
          <w:szCs w:val="28"/>
        </w:rPr>
        <w:t xml:space="preserve">затраты на формирование вложений в движимое имущество </w:t>
      </w:r>
      <w:r w:rsidR="00FC7143">
        <w:rPr>
          <w:sz w:val="28"/>
          <w:szCs w:val="28"/>
        </w:rPr>
        <w:t xml:space="preserve">учреждения </w:t>
      </w:r>
      <w:r w:rsidR="00FC7143" w:rsidRPr="00FC7143">
        <w:rPr>
          <w:sz w:val="28"/>
          <w:szCs w:val="28"/>
        </w:rPr>
        <w:t>списаны на расходы текущего года, к бухгалтерскому учету в качестве объектов основных средств</w:t>
      </w:r>
      <w:r w:rsidR="00FC7143">
        <w:rPr>
          <w:sz w:val="28"/>
          <w:szCs w:val="28"/>
        </w:rPr>
        <w:t xml:space="preserve"> не приняты</w:t>
      </w:r>
      <w:r w:rsidR="002211E5">
        <w:rPr>
          <w:sz w:val="28"/>
          <w:szCs w:val="28"/>
        </w:rPr>
        <w:t xml:space="preserve">; </w:t>
      </w:r>
      <w:r w:rsidR="002B507D" w:rsidRPr="002B507D">
        <w:rPr>
          <w:sz w:val="28"/>
          <w:szCs w:val="28"/>
        </w:rPr>
        <w:t>не начислена амортизация на объекты основных средств</w:t>
      </w:r>
      <w:r w:rsidR="002B507D">
        <w:rPr>
          <w:sz w:val="28"/>
          <w:szCs w:val="28"/>
        </w:rPr>
        <w:t>;</w:t>
      </w:r>
      <w:r w:rsidR="002211E5">
        <w:rPr>
          <w:sz w:val="28"/>
          <w:szCs w:val="28"/>
        </w:rPr>
        <w:t xml:space="preserve"> </w:t>
      </w:r>
      <w:r w:rsidR="002B507D">
        <w:rPr>
          <w:sz w:val="28"/>
          <w:szCs w:val="28"/>
        </w:rPr>
        <w:t xml:space="preserve"> в</w:t>
      </w:r>
      <w:r w:rsidR="002B507D" w:rsidRPr="002B507D">
        <w:rPr>
          <w:sz w:val="28"/>
          <w:szCs w:val="28"/>
        </w:rPr>
        <w:t xml:space="preserve"> нарушение Учетной политики, пункта 3 Инструкции № 157н, статьи 375 главы 30 НК РФ в связи с завышением остаточной стоимости объектов муниципального имущества неверно исчислен налог на имущество организаций</w:t>
      </w:r>
      <w:r w:rsidR="002B507D">
        <w:rPr>
          <w:sz w:val="28"/>
          <w:szCs w:val="28"/>
        </w:rPr>
        <w:t>;</w:t>
      </w:r>
      <w:r w:rsidR="002B507D" w:rsidRPr="002B507D">
        <w:rPr>
          <w:sz w:val="28"/>
          <w:szCs w:val="28"/>
        </w:rPr>
        <w:t xml:space="preserve"> учитывались доходы по арендным платежам по договору</w:t>
      </w:r>
      <w:r w:rsidR="002B507D">
        <w:rPr>
          <w:sz w:val="28"/>
          <w:szCs w:val="28"/>
        </w:rPr>
        <w:t>, который прекратил свое действие</w:t>
      </w:r>
      <w:r w:rsidR="00B1254C">
        <w:rPr>
          <w:sz w:val="28"/>
          <w:szCs w:val="28"/>
        </w:rPr>
        <w:t>;</w:t>
      </w:r>
      <w:r w:rsidR="002B507D">
        <w:rPr>
          <w:sz w:val="28"/>
          <w:szCs w:val="28"/>
        </w:rPr>
        <w:t xml:space="preserve"> </w:t>
      </w:r>
      <w:r w:rsidR="002B507D" w:rsidRPr="002B507D">
        <w:rPr>
          <w:sz w:val="28"/>
          <w:szCs w:val="28"/>
        </w:rPr>
        <w:t>не</w:t>
      </w:r>
      <w:r w:rsidR="002B507D">
        <w:rPr>
          <w:sz w:val="28"/>
          <w:szCs w:val="28"/>
        </w:rPr>
        <w:t xml:space="preserve"> </w:t>
      </w:r>
      <w:r w:rsidR="002B507D" w:rsidRPr="002B507D">
        <w:rPr>
          <w:sz w:val="28"/>
          <w:szCs w:val="28"/>
        </w:rPr>
        <w:t>начислялись доход</w:t>
      </w:r>
      <w:r w:rsidR="002B507D">
        <w:rPr>
          <w:sz w:val="28"/>
          <w:szCs w:val="28"/>
        </w:rPr>
        <w:t>ы</w:t>
      </w:r>
      <w:r w:rsidR="002B507D" w:rsidRPr="002B507D">
        <w:rPr>
          <w:sz w:val="28"/>
          <w:szCs w:val="28"/>
        </w:rPr>
        <w:t xml:space="preserve"> </w:t>
      </w:r>
      <w:r w:rsidR="002B507D">
        <w:rPr>
          <w:sz w:val="28"/>
          <w:szCs w:val="28"/>
        </w:rPr>
        <w:t>по текущим договорам;</w:t>
      </w:r>
      <w:r w:rsidR="00B1254C">
        <w:rPr>
          <w:sz w:val="28"/>
          <w:szCs w:val="28"/>
        </w:rPr>
        <w:t xml:space="preserve"> </w:t>
      </w:r>
      <w:r w:rsidR="002B507D" w:rsidRPr="002B507D">
        <w:rPr>
          <w:sz w:val="28"/>
          <w:szCs w:val="28"/>
        </w:rPr>
        <w:t>не сформирован резерв по сомнительным долгам на дебиторскую задолженность нанимателей, выбывших и имеющих задолженность, чи</w:t>
      </w:r>
      <w:r w:rsidR="00E54DD2">
        <w:rPr>
          <w:sz w:val="28"/>
          <w:szCs w:val="28"/>
        </w:rPr>
        <w:t xml:space="preserve">слящуюся в учете более трех лет; </w:t>
      </w:r>
      <w:r w:rsidR="00E54DD2" w:rsidRPr="00E54DD2">
        <w:rPr>
          <w:sz w:val="28"/>
          <w:szCs w:val="28"/>
        </w:rPr>
        <w:t>не начислены пени в случаях неполного и (или) несвоевременного внесения платы за жилое помещение, коммунальные услуги по расчетам с населением по договору найма жилого помещения</w:t>
      </w:r>
      <w:r w:rsidR="00E54DD2">
        <w:rPr>
          <w:sz w:val="28"/>
          <w:szCs w:val="28"/>
        </w:rPr>
        <w:t>;</w:t>
      </w:r>
      <w:r w:rsidR="00B1254C">
        <w:rPr>
          <w:sz w:val="28"/>
          <w:szCs w:val="28"/>
        </w:rPr>
        <w:t xml:space="preserve"> </w:t>
      </w:r>
      <w:r w:rsidR="00E54DD2">
        <w:rPr>
          <w:sz w:val="28"/>
          <w:szCs w:val="28"/>
        </w:rPr>
        <w:t xml:space="preserve"> искажение бухгалтерской отчетности на начало и конец отчетного периода; иные нарушения законодательства о бухгалтерском учете;</w:t>
      </w:r>
    </w:p>
    <w:p w:rsidR="00B90B8F" w:rsidRDefault="00BA48CC" w:rsidP="00BA48CC">
      <w:pPr>
        <w:ind w:firstLine="567"/>
        <w:jc w:val="both"/>
        <w:rPr>
          <w:sz w:val="28"/>
          <w:szCs w:val="28"/>
        </w:rPr>
      </w:pPr>
      <w:r w:rsidRPr="00B90B8F">
        <w:rPr>
          <w:i/>
          <w:sz w:val="28"/>
          <w:szCs w:val="28"/>
          <w:u w:val="single"/>
        </w:rPr>
        <w:t>1</w:t>
      </w:r>
      <w:r w:rsidR="00247528">
        <w:rPr>
          <w:i/>
          <w:sz w:val="28"/>
          <w:szCs w:val="28"/>
          <w:u w:val="single"/>
        </w:rPr>
        <w:t>6</w:t>
      </w:r>
      <w:r w:rsidRPr="00B90B8F">
        <w:rPr>
          <w:i/>
          <w:sz w:val="28"/>
          <w:szCs w:val="28"/>
          <w:u w:val="single"/>
        </w:rPr>
        <w:t xml:space="preserve"> нарушений в учете и управлении имуществом, находящимся в муниципальной собс</w:t>
      </w:r>
      <w:r w:rsidR="00B1254C">
        <w:rPr>
          <w:i/>
          <w:sz w:val="28"/>
          <w:szCs w:val="28"/>
          <w:u w:val="single"/>
        </w:rPr>
        <w:t xml:space="preserve">твенности (28 479,2 </w:t>
      </w:r>
      <w:proofErr w:type="spellStart"/>
      <w:r w:rsidR="00B1254C">
        <w:rPr>
          <w:i/>
          <w:sz w:val="28"/>
          <w:szCs w:val="28"/>
          <w:u w:val="single"/>
        </w:rPr>
        <w:t>тыс.рублей</w:t>
      </w:r>
      <w:proofErr w:type="spellEnd"/>
      <w:r w:rsidR="00B1254C">
        <w:rPr>
          <w:i/>
          <w:sz w:val="28"/>
          <w:szCs w:val="28"/>
          <w:u w:val="single"/>
        </w:rPr>
        <w:t xml:space="preserve">) </w:t>
      </w:r>
      <w:r w:rsidR="00B90B8F">
        <w:rPr>
          <w:sz w:val="28"/>
          <w:szCs w:val="28"/>
        </w:rPr>
        <w:t xml:space="preserve">- </w:t>
      </w:r>
      <w:r w:rsidR="00B90B8F" w:rsidRPr="00B90B8F">
        <w:rPr>
          <w:sz w:val="28"/>
          <w:szCs w:val="28"/>
        </w:rPr>
        <w:t>без согласования   предоставляет</w:t>
      </w:r>
      <w:r w:rsidR="00B90B8F">
        <w:rPr>
          <w:sz w:val="28"/>
          <w:szCs w:val="28"/>
        </w:rPr>
        <w:t>ся</w:t>
      </w:r>
      <w:r w:rsidR="00B90B8F" w:rsidRPr="00B90B8F">
        <w:rPr>
          <w:sz w:val="28"/>
          <w:szCs w:val="28"/>
        </w:rPr>
        <w:t xml:space="preserve"> муниципальное имущество в безвозмездное </w:t>
      </w:r>
      <w:proofErr w:type="gramStart"/>
      <w:r w:rsidR="00B90B8F" w:rsidRPr="00B90B8F">
        <w:rPr>
          <w:sz w:val="28"/>
          <w:szCs w:val="28"/>
        </w:rPr>
        <w:t>пользование</w:t>
      </w:r>
      <w:r w:rsidR="00B90B8F">
        <w:rPr>
          <w:sz w:val="28"/>
          <w:szCs w:val="28"/>
        </w:rPr>
        <w:t>;</w:t>
      </w:r>
      <w:r w:rsidR="00B1254C">
        <w:rPr>
          <w:sz w:val="28"/>
          <w:szCs w:val="28"/>
        </w:rPr>
        <w:t xml:space="preserve"> </w:t>
      </w:r>
      <w:r w:rsidR="00B90B8F">
        <w:rPr>
          <w:sz w:val="28"/>
          <w:szCs w:val="28"/>
        </w:rPr>
        <w:t xml:space="preserve"> </w:t>
      </w:r>
      <w:r w:rsidR="00B90B8F" w:rsidRPr="00B90B8F">
        <w:rPr>
          <w:sz w:val="28"/>
          <w:szCs w:val="28"/>
        </w:rPr>
        <w:t>ссудополучатели</w:t>
      </w:r>
      <w:proofErr w:type="gramEnd"/>
      <w:r w:rsidR="00B90B8F" w:rsidRPr="00B90B8F">
        <w:rPr>
          <w:sz w:val="28"/>
          <w:szCs w:val="28"/>
        </w:rPr>
        <w:t xml:space="preserve"> не принима</w:t>
      </w:r>
      <w:r w:rsidR="00B90B8F">
        <w:rPr>
          <w:sz w:val="28"/>
          <w:szCs w:val="28"/>
        </w:rPr>
        <w:t>ют</w:t>
      </w:r>
      <w:r w:rsidR="00B90B8F" w:rsidRPr="00B90B8F">
        <w:rPr>
          <w:sz w:val="28"/>
          <w:szCs w:val="28"/>
        </w:rPr>
        <w:t xml:space="preserve"> долевого участия в расходах по содержанию и ремонту общего имущества</w:t>
      </w:r>
      <w:r w:rsidR="00B90B8F">
        <w:rPr>
          <w:sz w:val="28"/>
          <w:szCs w:val="28"/>
        </w:rPr>
        <w:t>;</w:t>
      </w:r>
      <w:r w:rsidR="00B1254C">
        <w:rPr>
          <w:sz w:val="28"/>
          <w:szCs w:val="28"/>
        </w:rPr>
        <w:t xml:space="preserve"> </w:t>
      </w:r>
      <w:r w:rsidR="00B90B8F" w:rsidRPr="00B90B8F">
        <w:rPr>
          <w:sz w:val="28"/>
          <w:szCs w:val="28"/>
        </w:rPr>
        <w:t>без согласования с собственником имущества на кровле административного здания, размещена металлическая мачта с антеннами</w:t>
      </w:r>
      <w:r w:rsidR="00B90B8F">
        <w:rPr>
          <w:sz w:val="28"/>
          <w:szCs w:val="28"/>
        </w:rPr>
        <w:t>;</w:t>
      </w:r>
    </w:p>
    <w:p w:rsidR="00B90B8F" w:rsidRDefault="00B90B8F" w:rsidP="00B1254C">
      <w:pPr>
        <w:jc w:val="both"/>
        <w:rPr>
          <w:sz w:val="28"/>
          <w:szCs w:val="28"/>
        </w:rPr>
      </w:pPr>
      <w:proofErr w:type="gramStart"/>
      <w:r w:rsidRPr="00B90B8F">
        <w:rPr>
          <w:sz w:val="28"/>
          <w:szCs w:val="28"/>
        </w:rPr>
        <w:t>оказывались</w:t>
      </w:r>
      <w:proofErr w:type="gramEnd"/>
      <w:r w:rsidRPr="00B90B8F">
        <w:rPr>
          <w:sz w:val="28"/>
          <w:szCs w:val="28"/>
        </w:rPr>
        <w:t xml:space="preserve"> платные услуги, не пре</w:t>
      </w:r>
      <w:r>
        <w:rPr>
          <w:sz w:val="28"/>
          <w:szCs w:val="28"/>
        </w:rPr>
        <w:t>дусмотренные Уставом;</w:t>
      </w:r>
      <w:r w:rsidR="00B1254C">
        <w:rPr>
          <w:sz w:val="28"/>
          <w:szCs w:val="28"/>
        </w:rPr>
        <w:t xml:space="preserve"> </w:t>
      </w:r>
      <w:r w:rsidRPr="00B90B8F">
        <w:rPr>
          <w:sz w:val="28"/>
          <w:szCs w:val="28"/>
        </w:rPr>
        <w:t>заключены договоры аренды муниципального недвижимого имущества с начальной ценой, которая не может быть признана достоверной и рекомендуемой для целей составления сделки ввиду истечения срока шести месяцев с даты составления отчета об оценке</w:t>
      </w:r>
      <w:r>
        <w:rPr>
          <w:sz w:val="28"/>
          <w:szCs w:val="28"/>
        </w:rPr>
        <w:t>;</w:t>
      </w:r>
      <w:r w:rsidRPr="00B90B8F">
        <w:t xml:space="preserve"> </w:t>
      </w:r>
      <w:r w:rsidRPr="00B90B8F">
        <w:rPr>
          <w:sz w:val="28"/>
          <w:szCs w:val="28"/>
        </w:rPr>
        <w:t>не осуществлена обязательная государственная регистрация прав на недвижимое имущество и сделок с ним</w:t>
      </w:r>
      <w:r>
        <w:rPr>
          <w:sz w:val="28"/>
          <w:szCs w:val="28"/>
        </w:rPr>
        <w:t>;</w:t>
      </w:r>
    </w:p>
    <w:p w:rsidR="00B90B8F" w:rsidRDefault="00BA48CC" w:rsidP="00BA48CC">
      <w:pPr>
        <w:ind w:firstLine="567"/>
        <w:jc w:val="both"/>
        <w:rPr>
          <w:sz w:val="28"/>
          <w:szCs w:val="28"/>
        </w:rPr>
      </w:pPr>
      <w:r w:rsidRPr="00BA48CC">
        <w:rPr>
          <w:sz w:val="28"/>
          <w:szCs w:val="28"/>
        </w:rPr>
        <w:t xml:space="preserve">  </w:t>
      </w:r>
      <w:r w:rsidRPr="00B90B8F">
        <w:rPr>
          <w:i/>
          <w:sz w:val="28"/>
          <w:szCs w:val="28"/>
        </w:rPr>
        <w:t xml:space="preserve"> </w:t>
      </w:r>
      <w:r w:rsidRPr="00B90B8F">
        <w:rPr>
          <w:i/>
          <w:sz w:val="28"/>
          <w:szCs w:val="28"/>
          <w:u w:val="single"/>
        </w:rPr>
        <w:t xml:space="preserve">16 нарушений по несоблюдению требований правовых актов органов местного самоуправления (1658,7 </w:t>
      </w:r>
      <w:r w:rsidR="00B90B8F" w:rsidRPr="00B90B8F">
        <w:rPr>
          <w:i/>
          <w:sz w:val="28"/>
          <w:szCs w:val="28"/>
          <w:u w:val="single"/>
        </w:rPr>
        <w:t>тыс. рублей</w:t>
      </w:r>
      <w:r w:rsidR="00B1254C">
        <w:rPr>
          <w:i/>
          <w:sz w:val="28"/>
          <w:szCs w:val="28"/>
          <w:u w:val="single"/>
        </w:rPr>
        <w:t xml:space="preserve">) </w:t>
      </w:r>
      <w:r w:rsidR="007E30A1">
        <w:rPr>
          <w:sz w:val="28"/>
          <w:szCs w:val="28"/>
        </w:rPr>
        <w:t xml:space="preserve">- </w:t>
      </w:r>
      <w:r w:rsidR="000515F7" w:rsidRPr="000515F7">
        <w:rPr>
          <w:sz w:val="28"/>
          <w:szCs w:val="28"/>
        </w:rPr>
        <w:t>на титульном листе муниципального задания отсутствует код по сводному реестру</w:t>
      </w:r>
      <w:r w:rsidR="000515F7">
        <w:rPr>
          <w:sz w:val="28"/>
          <w:szCs w:val="28"/>
        </w:rPr>
        <w:t>;</w:t>
      </w:r>
      <w:r w:rsidR="00B1254C">
        <w:rPr>
          <w:sz w:val="28"/>
          <w:szCs w:val="28"/>
        </w:rPr>
        <w:t xml:space="preserve"> </w:t>
      </w:r>
      <w:r w:rsidR="000515F7">
        <w:rPr>
          <w:sz w:val="28"/>
          <w:szCs w:val="28"/>
        </w:rPr>
        <w:t xml:space="preserve">в муниципальном задании </w:t>
      </w:r>
      <w:r w:rsidR="000515F7" w:rsidRPr="000515F7">
        <w:rPr>
          <w:sz w:val="28"/>
          <w:szCs w:val="28"/>
        </w:rPr>
        <w:t>не указан уникальный номер муниципальной услуги по региональному перечню (классификатору) государственных (муниципальных) услуг и работ, наименование показателя, характеризующего условия (формы) оказания муниципальной услуги;</w:t>
      </w:r>
      <w:r w:rsidR="00B1254C">
        <w:rPr>
          <w:sz w:val="28"/>
          <w:szCs w:val="28"/>
        </w:rPr>
        <w:t xml:space="preserve"> </w:t>
      </w:r>
      <w:r w:rsidR="000515F7">
        <w:rPr>
          <w:sz w:val="28"/>
          <w:szCs w:val="28"/>
        </w:rPr>
        <w:t xml:space="preserve"> </w:t>
      </w:r>
      <w:r w:rsidR="000515F7" w:rsidRPr="000515F7">
        <w:rPr>
          <w:sz w:val="28"/>
          <w:szCs w:val="28"/>
        </w:rPr>
        <w:t xml:space="preserve">отсутствуют показатели и значения качества </w:t>
      </w:r>
      <w:r w:rsidR="000515F7" w:rsidRPr="000515F7">
        <w:rPr>
          <w:sz w:val="28"/>
          <w:szCs w:val="28"/>
        </w:rPr>
        <w:lastRenderedPageBreak/>
        <w:t>муниципальной услуги;</w:t>
      </w:r>
      <w:r w:rsidR="000515F7" w:rsidRPr="000515F7">
        <w:t xml:space="preserve"> </w:t>
      </w:r>
      <w:r w:rsidR="000515F7" w:rsidRPr="000515F7">
        <w:rPr>
          <w:sz w:val="28"/>
          <w:szCs w:val="28"/>
        </w:rPr>
        <w:t>отсутствует информация о нормативных правовых актах, регулирующих порядок оказания муниципальной услуги</w:t>
      </w:r>
      <w:r w:rsidR="000515F7">
        <w:rPr>
          <w:sz w:val="28"/>
          <w:szCs w:val="28"/>
        </w:rPr>
        <w:t xml:space="preserve">; </w:t>
      </w:r>
      <w:r w:rsidR="000515F7" w:rsidRPr="000515F7">
        <w:rPr>
          <w:sz w:val="28"/>
          <w:szCs w:val="28"/>
        </w:rPr>
        <w:t>значения нормативных затрат на оказание муниципальных услуг УЖКХ утверждены без указания уникального номера муниципальной услуги из базового (отраслевого) перечня, регионального перечня (классификатора) государственных (муниципальных) услуг и работ</w:t>
      </w:r>
      <w:r w:rsidR="000515F7">
        <w:rPr>
          <w:sz w:val="28"/>
          <w:szCs w:val="28"/>
        </w:rPr>
        <w:t>;</w:t>
      </w:r>
      <w:r w:rsidR="00B1254C">
        <w:rPr>
          <w:sz w:val="28"/>
          <w:szCs w:val="28"/>
        </w:rPr>
        <w:t xml:space="preserve"> </w:t>
      </w:r>
      <w:r w:rsidR="000515F7" w:rsidRPr="000515F7">
        <w:rPr>
          <w:sz w:val="28"/>
          <w:szCs w:val="28"/>
        </w:rPr>
        <w:t>не внесены изменения в план мероприятий муниципальной программы «Пожарная безопасность муниципальных учреждений и выполнение первичных мер пожарной безопасности на территории Озерского городского округа», утвержденной постановлением администрации Озерского городского округа      от 29.11.2019 № 2973</w:t>
      </w:r>
      <w:r w:rsidR="000515F7">
        <w:rPr>
          <w:sz w:val="28"/>
          <w:szCs w:val="28"/>
        </w:rPr>
        <w:t>;</w:t>
      </w:r>
      <w:r w:rsidR="000515F7" w:rsidRPr="000515F7">
        <w:t xml:space="preserve"> </w:t>
      </w:r>
      <w:r w:rsidR="000515F7" w:rsidRPr="000515F7">
        <w:rPr>
          <w:sz w:val="28"/>
          <w:szCs w:val="28"/>
        </w:rPr>
        <w:t>в Соглашениях не предусмотрены значения результатов предоставления субсидии на иные цели</w:t>
      </w:r>
      <w:r w:rsidR="000515F7">
        <w:rPr>
          <w:sz w:val="28"/>
          <w:szCs w:val="28"/>
        </w:rPr>
        <w:t>;</w:t>
      </w:r>
      <w:r w:rsidR="00B1254C">
        <w:rPr>
          <w:sz w:val="28"/>
          <w:szCs w:val="28"/>
        </w:rPr>
        <w:t xml:space="preserve"> </w:t>
      </w:r>
      <w:r w:rsidR="000515F7" w:rsidRPr="000515F7">
        <w:rPr>
          <w:sz w:val="28"/>
          <w:szCs w:val="28"/>
        </w:rPr>
        <w:t>движимое имущество</w:t>
      </w:r>
      <w:r w:rsidR="000515F7">
        <w:rPr>
          <w:sz w:val="28"/>
          <w:szCs w:val="28"/>
        </w:rPr>
        <w:t xml:space="preserve"> </w:t>
      </w:r>
      <w:r w:rsidR="000515F7" w:rsidRPr="000515F7">
        <w:rPr>
          <w:sz w:val="28"/>
          <w:szCs w:val="28"/>
        </w:rPr>
        <w:t>не отнесено в категорию «Особо ценного движимого имущества</w:t>
      </w:r>
      <w:r w:rsidR="000515F7">
        <w:rPr>
          <w:sz w:val="28"/>
          <w:szCs w:val="28"/>
        </w:rPr>
        <w:t>»;</w:t>
      </w:r>
      <w:r w:rsidR="00B1254C">
        <w:rPr>
          <w:sz w:val="28"/>
          <w:szCs w:val="28"/>
        </w:rPr>
        <w:t xml:space="preserve"> </w:t>
      </w:r>
      <w:r w:rsidR="000515F7" w:rsidRPr="000515F7">
        <w:t xml:space="preserve"> </w:t>
      </w:r>
      <w:r w:rsidR="000515F7" w:rsidRPr="000515F7">
        <w:rPr>
          <w:sz w:val="28"/>
          <w:szCs w:val="28"/>
        </w:rPr>
        <w:t>не перечисл</w:t>
      </w:r>
      <w:r w:rsidR="000515F7">
        <w:rPr>
          <w:sz w:val="28"/>
          <w:szCs w:val="28"/>
        </w:rPr>
        <w:t>ена</w:t>
      </w:r>
      <w:r w:rsidR="000515F7" w:rsidRPr="000515F7">
        <w:rPr>
          <w:sz w:val="28"/>
          <w:szCs w:val="28"/>
        </w:rPr>
        <w:t xml:space="preserve"> в доход бюджета плат</w:t>
      </w:r>
      <w:r w:rsidR="000515F7">
        <w:rPr>
          <w:sz w:val="28"/>
          <w:szCs w:val="28"/>
        </w:rPr>
        <w:t>а</w:t>
      </w:r>
      <w:r w:rsidR="000515F7" w:rsidRPr="000515F7">
        <w:rPr>
          <w:sz w:val="28"/>
          <w:szCs w:val="28"/>
        </w:rPr>
        <w:t xml:space="preserve"> за наем жилого помещения, полученн</w:t>
      </w:r>
      <w:r w:rsidR="000515F7">
        <w:rPr>
          <w:sz w:val="28"/>
          <w:szCs w:val="28"/>
        </w:rPr>
        <w:t>ая</w:t>
      </w:r>
      <w:r w:rsidR="000515F7" w:rsidRPr="000515F7">
        <w:rPr>
          <w:sz w:val="28"/>
          <w:szCs w:val="28"/>
        </w:rPr>
        <w:t xml:space="preserve"> от нанимателей по договорам найма жилых помещений специализированного жилищного фонда Озерского городского округа</w:t>
      </w:r>
      <w:r w:rsidR="00B90B8F">
        <w:rPr>
          <w:sz w:val="28"/>
          <w:szCs w:val="28"/>
        </w:rPr>
        <w:t>;</w:t>
      </w:r>
      <w:r w:rsidR="00B90B8F" w:rsidRPr="00B90B8F">
        <w:rPr>
          <w:sz w:val="28"/>
          <w:szCs w:val="28"/>
        </w:rPr>
        <w:t xml:space="preserve"> работники не извещались в письменной форме о составных частях заработной платы, причитающейся за соответствующий период, размерах и основаниях произведенных удержаний, а также об общей денежной сумме, подлежащей выплате</w:t>
      </w:r>
      <w:r w:rsidR="00B90B8F">
        <w:rPr>
          <w:sz w:val="28"/>
          <w:szCs w:val="28"/>
        </w:rPr>
        <w:t>;</w:t>
      </w:r>
      <w:r w:rsidR="00B1254C">
        <w:rPr>
          <w:sz w:val="28"/>
          <w:szCs w:val="28"/>
        </w:rPr>
        <w:t xml:space="preserve"> </w:t>
      </w:r>
      <w:r w:rsidR="00B90B8F" w:rsidRPr="00B90B8F">
        <w:rPr>
          <w:sz w:val="28"/>
          <w:szCs w:val="28"/>
        </w:rPr>
        <w:t>форма расчетного листка не утверждена приказом руководителя учреждения с учетом мнения представительного органа работников в порядке, установленном статьей 372 Трудового кодекса РФ</w:t>
      </w:r>
      <w:r w:rsidR="00B90B8F">
        <w:rPr>
          <w:sz w:val="28"/>
          <w:szCs w:val="28"/>
        </w:rPr>
        <w:t>;</w:t>
      </w:r>
      <w:r w:rsidR="00B1254C">
        <w:rPr>
          <w:sz w:val="28"/>
          <w:szCs w:val="28"/>
        </w:rPr>
        <w:t xml:space="preserve"> </w:t>
      </w:r>
      <w:r w:rsidR="00B90B8F" w:rsidRPr="00B90B8F">
        <w:rPr>
          <w:sz w:val="28"/>
          <w:szCs w:val="28"/>
        </w:rPr>
        <w:t>не соблюдались сроки выплаты заработной платы</w:t>
      </w:r>
      <w:r w:rsidR="00B90B8F">
        <w:rPr>
          <w:sz w:val="28"/>
          <w:szCs w:val="28"/>
        </w:rPr>
        <w:t xml:space="preserve">; </w:t>
      </w:r>
      <w:r w:rsidR="00B90B8F" w:rsidRPr="00B90B8F">
        <w:rPr>
          <w:sz w:val="28"/>
          <w:szCs w:val="28"/>
        </w:rPr>
        <w:t xml:space="preserve">неправомерно начислены и выплачены премии работникам Учреждения по основаниям, не предусмотренным </w:t>
      </w:r>
      <w:r w:rsidR="00B1254C">
        <w:rPr>
          <w:sz w:val="28"/>
          <w:szCs w:val="28"/>
        </w:rPr>
        <w:t>Положением об оплате труда</w:t>
      </w:r>
      <w:r w:rsidR="00B90B8F">
        <w:rPr>
          <w:sz w:val="28"/>
          <w:szCs w:val="28"/>
        </w:rPr>
        <w:t>;</w:t>
      </w:r>
    </w:p>
    <w:p w:rsidR="00BA48CC" w:rsidRPr="00BA48CC" w:rsidRDefault="00BA48CC" w:rsidP="00BA48CC">
      <w:pPr>
        <w:ind w:firstLine="567"/>
        <w:jc w:val="both"/>
        <w:rPr>
          <w:sz w:val="28"/>
          <w:szCs w:val="28"/>
        </w:rPr>
      </w:pPr>
      <w:r w:rsidRPr="00B90B8F">
        <w:rPr>
          <w:i/>
          <w:sz w:val="28"/>
          <w:szCs w:val="28"/>
        </w:rPr>
        <w:t xml:space="preserve">- </w:t>
      </w:r>
      <w:r w:rsidR="007E30A1" w:rsidRPr="00B90B8F">
        <w:rPr>
          <w:i/>
          <w:sz w:val="28"/>
          <w:szCs w:val="28"/>
          <w:u w:val="single"/>
        </w:rPr>
        <w:t>3</w:t>
      </w:r>
      <w:r w:rsidRPr="00B90B8F">
        <w:rPr>
          <w:i/>
          <w:sz w:val="28"/>
          <w:szCs w:val="28"/>
          <w:u w:val="single"/>
        </w:rPr>
        <w:t xml:space="preserve"> нарушения по несоблюдению порядка ведения и утверждения плана финансово-хозяйственной деятельности</w:t>
      </w:r>
      <w:r w:rsidR="00B1254C">
        <w:rPr>
          <w:sz w:val="28"/>
          <w:szCs w:val="28"/>
        </w:rPr>
        <w:t xml:space="preserve"> - </w:t>
      </w:r>
      <w:r w:rsidR="007E30A1">
        <w:rPr>
          <w:sz w:val="28"/>
          <w:szCs w:val="28"/>
        </w:rPr>
        <w:t>отсутствуют обоснования к Плану ФХД; план размещается на официальном сайте с нарушением, установленных сроков; объем субсидии на иные цели, установленный в соглашении, не соответствует объему, указанному в Плане ФХД</w:t>
      </w:r>
      <w:r w:rsidRPr="00BA48CC">
        <w:rPr>
          <w:sz w:val="28"/>
          <w:szCs w:val="28"/>
        </w:rPr>
        <w:t>;</w:t>
      </w:r>
    </w:p>
    <w:p w:rsidR="00BA48CC" w:rsidRPr="00BA48CC" w:rsidRDefault="00BA48CC" w:rsidP="00BA48CC">
      <w:pPr>
        <w:ind w:firstLine="567"/>
        <w:jc w:val="both"/>
        <w:rPr>
          <w:sz w:val="28"/>
          <w:szCs w:val="28"/>
        </w:rPr>
      </w:pPr>
      <w:r w:rsidRPr="00B90B8F">
        <w:rPr>
          <w:i/>
          <w:sz w:val="28"/>
          <w:szCs w:val="28"/>
          <w:u w:val="single"/>
        </w:rPr>
        <w:t xml:space="preserve">- </w:t>
      </w:r>
      <w:r w:rsidR="007E30A1" w:rsidRPr="00B90B8F">
        <w:rPr>
          <w:i/>
          <w:sz w:val="28"/>
          <w:szCs w:val="28"/>
          <w:u w:val="single"/>
        </w:rPr>
        <w:t>2</w:t>
      </w:r>
      <w:r w:rsidRPr="00B90B8F">
        <w:rPr>
          <w:i/>
          <w:sz w:val="28"/>
          <w:szCs w:val="28"/>
          <w:u w:val="single"/>
        </w:rPr>
        <w:t xml:space="preserve"> нарушени</w:t>
      </w:r>
      <w:r w:rsidR="007E30A1" w:rsidRPr="00B90B8F">
        <w:rPr>
          <w:i/>
          <w:sz w:val="28"/>
          <w:szCs w:val="28"/>
          <w:u w:val="single"/>
        </w:rPr>
        <w:t>я</w:t>
      </w:r>
      <w:r w:rsidRPr="00B90B8F">
        <w:rPr>
          <w:i/>
          <w:sz w:val="28"/>
          <w:szCs w:val="28"/>
          <w:u w:val="single"/>
        </w:rPr>
        <w:t xml:space="preserve"> по </w:t>
      </w:r>
      <w:r w:rsidR="007E30A1" w:rsidRPr="00B90B8F">
        <w:rPr>
          <w:i/>
          <w:sz w:val="28"/>
          <w:szCs w:val="28"/>
          <w:u w:val="single"/>
        </w:rPr>
        <w:t>срок</w:t>
      </w:r>
      <w:r w:rsidR="00EE3970">
        <w:rPr>
          <w:i/>
          <w:sz w:val="28"/>
          <w:szCs w:val="28"/>
          <w:u w:val="single"/>
        </w:rPr>
        <w:t>у</w:t>
      </w:r>
      <w:r w:rsidR="007E30A1" w:rsidRPr="00B90B8F">
        <w:rPr>
          <w:i/>
          <w:sz w:val="28"/>
          <w:szCs w:val="28"/>
          <w:u w:val="single"/>
        </w:rPr>
        <w:t xml:space="preserve"> размещения </w:t>
      </w:r>
      <w:r w:rsidRPr="00B90B8F">
        <w:rPr>
          <w:i/>
          <w:sz w:val="28"/>
          <w:szCs w:val="28"/>
          <w:u w:val="single"/>
        </w:rPr>
        <w:t>информации на сайте bus.gov.ru</w:t>
      </w:r>
      <w:r w:rsidRPr="00BA48CC">
        <w:rPr>
          <w:sz w:val="28"/>
          <w:szCs w:val="28"/>
        </w:rPr>
        <w:t xml:space="preserve"> (</w:t>
      </w:r>
      <w:r w:rsidR="007E30A1">
        <w:rPr>
          <w:sz w:val="28"/>
          <w:szCs w:val="28"/>
        </w:rPr>
        <w:t>муниципальное задание, отчет об исполнении муниципального задания);</w:t>
      </w:r>
    </w:p>
    <w:p w:rsidR="00BA48CC" w:rsidRDefault="00BA48CC" w:rsidP="00BA48CC">
      <w:pPr>
        <w:ind w:firstLine="567"/>
        <w:jc w:val="both"/>
        <w:rPr>
          <w:i/>
          <w:sz w:val="28"/>
          <w:szCs w:val="28"/>
          <w:u w:val="single"/>
        </w:rPr>
      </w:pPr>
      <w:r w:rsidRPr="00AE3AA8">
        <w:rPr>
          <w:sz w:val="28"/>
          <w:szCs w:val="28"/>
        </w:rPr>
        <w:tab/>
      </w:r>
      <w:r w:rsidRPr="00AE3AA8">
        <w:rPr>
          <w:i/>
          <w:sz w:val="28"/>
          <w:szCs w:val="28"/>
        </w:rPr>
        <w:t xml:space="preserve"> </w:t>
      </w:r>
      <w:r w:rsidRPr="00AE3AA8">
        <w:rPr>
          <w:i/>
          <w:sz w:val="28"/>
          <w:szCs w:val="28"/>
          <w:u w:val="single"/>
        </w:rPr>
        <w:t xml:space="preserve">2 </w:t>
      </w:r>
      <w:r w:rsidRPr="00247528">
        <w:rPr>
          <w:i/>
          <w:sz w:val="28"/>
          <w:szCs w:val="28"/>
          <w:u w:val="single"/>
        </w:rPr>
        <w:t>нарушения по деятельности не пре</w:t>
      </w:r>
      <w:r w:rsidR="007E30A1" w:rsidRPr="00247528">
        <w:rPr>
          <w:i/>
          <w:sz w:val="28"/>
          <w:szCs w:val="28"/>
          <w:u w:val="single"/>
        </w:rPr>
        <w:t xml:space="preserve">дусмотренной </w:t>
      </w:r>
      <w:r w:rsidR="00B1254C">
        <w:rPr>
          <w:i/>
          <w:sz w:val="28"/>
          <w:szCs w:val="28"/>
          <w:u w:val="single"/>
        </w:rPr>
        <w:t>Уставом учреждения;</w:t>
      </w:r>
    </w:p>
    <w:p w:rsidR="00BA48CC" w:rsidRDefault="00BA48CC" w:rsidP="00BA48CC">
      <w:pPr>
        <w:ind w:firstLine="567"/>
        <w:jc w:val="both"/>
        <w:rPr>
          <w:sz w:val="28"/>
          <w:szCs w:val="28"/>
        </w:rPr>
      </w:pPr>
      <w:r w:rsidRPr="00247528">
        <w:rPr>
          <w:i/>
          <w:sz w:val="28"/>
          <w:szCs w:val="28"/>
        </w:rPr>
        <w:tab/>
      </w:r>
      <w:r w:rsidRPr="00247528">
        <w:rPr>
          <w:i/>
          <w:sz w:val="28"/>
          <w:szCs w:val="28"/>
          <w:u w:val="single"/>
        </w:rPr>
        <w:t xml:space="preserve"> 1 нарушение по социальному найму жилых помещений</w:t>
      </w:r>
      <w:r w:rsidRPr="00247528">
        <w:rPr>
          <w:i/>
          <w:sz w:val="28"/>
          <w:szCs w:val="28"/>
        </w:rPr>
        <w:t xml:space="preserve"> (246,4 </w:t>
      </w:r>
      <w:proofErr w:type="spellStart"/>
      <w:r w:rsidRPr="00247528">
        <w:rPr>
          <w:i/>
          <w:sz w:val="28"/>
          <w:szCs w:val="28"/>
        </w:rPr>
        <w:t>тыс.рублей</w:t>
      </w:r>
      <w:proofErr w:type="spellEnd"/>
      <w:r w:rsidRPr="00247528">
        <w:rPr>
          <w:i/>
          <w:sz w:val="28"/>
          <w:szCs w:val="28"/>
        </w:rPr>
        <w:t>):</w:t>
      </w:r>
      <w:r w:rsidR="007E30A1" w:rsidRPr="00247528">
        <w:rPr>
          <w:i/>
        </w:rPr>
        <w:t xml:space="preserve"> </w:t>
      </w:r>
      <w:r w:rsidR="007E30A1" w:rsidRPr="007E30A1">
        <w:rPr>
          <w:sz w:val="28"/>
          <w:szCs w:val="28"/>
        </w:rPr>
        <w:t>неисполнения обязанностей по оплате жилищно-коммунальных услуг за жилое помещение более шести месяцев</w:t>
      </w:r>
      <w:r w:rsidR="007E30A1">
        <w:rPr>
          <w:sz w:val="28"/>
          <w:szCs w:val="28"/>
        </w:rPr>
        <w:t>;</w:t>
      </w:r>
    </w:p>
    <w:p w:rsidR="00BA48CC" w:rsidRPr="00247528" w:rsidRDefault="00BA48CC" w:rsidP="00BA48CC">
      <w:pPr>
        <w:ind w:firstLine="567"/>
        <w:jc w:val="both"/>
        <w:rPr>
          <w:i/>
          <w:sz w:val="28"/>
          <w:szCs w:val="28"/>
          <w:u w:val="single"/>
        </w:rPr>
      </w:pPr>
      <w:r w:rsidRPr="00247528">
        <w:rPr>
          <w:i/>
          <w:sz w:val="28"/>
          <w:szCs w:val="28"/>
        </w:rPr>
        <w:tab/>
      </w:r>
      <w:r w:rsidRPr="00247528">
        <w:rPr>
          <w:i/>
          <w:sz w:val="28"/>
          <w:szCs w:val="28"/>
          <w:u w:val="single"/>
        </w:rPr>
        <w:t xml:space="preserve"> 6 нарушений Учетной политики учреждения:</w:t>
      </w:r>
    </w:p>
    <w:p w:rsidR="00BA48CC" w:rsidRPr="00BA48CC" w:rsidRDefault="00BA48CC" w:rsidP="00BA48CC">
      <w:pPr>
        <w:ind w:firstLine="567"/>
        <w:jc w:val="both"/>
        <w:rPr>
          <w:sz w:val="28"/>
          <w:szCs w:val="28"/>
        </w:rPr>
      </w:pPr>
      <w:r>
        <w:rPr>
          <w:sz w:val="28"/>
          <w:szCs w:val="28"/>
        </w:rPr>
        <w:t>- журнал учета расчетов по оплате труда не ведется раздельно по источникам финансирования;</w:t>
      </w:r>
      <w:r w:rsidR="00B1254C">
        <w:rPr>
          <w:sz w:val="28"/>
          <w:szCs w:val="28"/>
        </w:rPr>
        <w:t xml:space="preserve"> </w:t>
      </w:r>
      <w:r>
        <w:rPr>
          <w:sz w:val="28"/>
          <w:szCs w:val="28"/>
        </w:rPr>
        <w:t>не используется ф.0504210 при списании материальных запасов</w:t>
      </w:r>
      <w:r w:rsidRPr="00BA48CC">
        <w:rPr>
          <w:sz w:val="28"/>
          <w:szCs w:val="28"/>
        </w:rPr>
        <w:t>;</w:t>
      </w:r>
      <w:r w:rsidR="00B1254C">
        <w:rPr>
          <w:sz w:val="28"/>
          <w:szCs w:val="28"/>
        </w:rPr>
        <w:t xml:space="preserve"> </w:t>
      </w:r>
      <w:r>
        <w:rPr>
          <w:sz w:val="28"/>
          <w:szCs w:val="28"/>
        </w:rPr>
        <w:t>инвентаризация материальных запасов проведена на даты, не соответствующие Положению об инвентаризации;</w:t>
      </w:r>
      <w:r w:rsidRPr="00BA48CC">
        <w:t xml:space="preserve"> </w:t>
      </w:r>
      <w:r w:rsidRPr="00BA48CC">
        <w:rPr>
          <w:sz w:val="28"/>
          <w:szCs w:val="28"/>
        </w:rPr>
        <w:t>перед составлением годовой бухгалтерской отчетности не проводилась инвентаризация по расчетам с населением Озерского городского округа по договору найма жилого помещения по счету 2.205.00.000 «Расчеты по доходам»</w:t>
      </w:r>
      <w:r>
        <w:rPr>
          <w:sz w:val="28"/>
          <w:szCs w:val="28"/>
        </w:rPr>
        <w:t>;</w:t>
      </w:r>
    </w:p>
    <w:p w:rsidR="00BA48CC" w:rsidRPr="00247528" w:rsidRDefault="00BA48CC" w:rsidP="00BA48CC">
      <w:pPr>
        <w:ind w:firstLine="567"/>
        <w:jc w:val="both"/>
        <w:rPr>
          <w:i/>
          <w:sz w:val="28"/>
          <w:szCs w:val="28"/>
          <w:u w:val="single"/>
        </w:rPr>
      </w:pPr>
      <w:r w:rsidRPr="00BA48CC">
        <w:rPr>
          <w:sz w:val="28"/>
          <w:szCs w:val="28"/>
        </w:rPr>
        <w:tab/>
      </w:r>
      <w:r w:rsidRPr="00247528">
        <w:rPr>
          <w:i/>
          <w:sz w:val="28"/>
          <w:szCs w:val="28"/>
          <w:u w:val="single"/>
        </w:rPr>
        <w:t xml:space="preserve"> 7 нарушений федерального законодательства о закупках, товаров, работ услуг отдельными видами юридических лиц: </w:t>
      </w:r>
    </w:p>
    <w:p w:rsidR="00BA48CC" w:rsidRDefault="00BA48CC" w:rsidP="00BA48CC">
      <w:pPr>
        <w:ind w:firstLine="567"/>
        <w:jc w:val="both"/>
        <w:rPr>
          <w:sz w:val="28"/>
          <w:szCs w:val="28"/>
        </w:rPr>
      </w:pPr>
      <w:r>
        <w:rPr>
          <w:sz w:val="28"/>
          <w:szCs w:val="28"/>
        </w:rPr>
        <w:lastRenderedPageBreak/>
        <w:t xml:space="preserve">- </w:t>
      </w:r>
      <w:r w:rsidRPr="00BA48CC">
        <w:rPr>
          <w:sz w:val="28"/>
          <w:szCs w:val="28"/>
        </w:rPr>
        <w:t>установление в Положении о закупках обширного перечня товаров по которым осуществляется закупка товаров у единственного поставщика, что имеет п</w:t>
      </w:r>
      <w:r>
        <w:rPr>
          <w:sz w:val="28"/>
          <w:szCs w:val="28"/>
        </w:rPr>
        <w:t>ризнаки ограничения конкуренции;</w:t>
      </w:r>
      <w:r w:rsidRPr="00BA48CC">
        <w:rPr>
          <w:sz w:val="28"/>
          <w:szCs w:val="28"/>
        </w:rPr>
        <w:t xml:space="preserve"> нарушение сроков разме</w:t>
      </w:r>
      <w:r>
        <w:rPr>
          <w:sz w:val="28"/>
          <w:szCs w:val="28"/>
        </w:rPr>
        <w:t>щения Положения о закупк</w:t>
      </w:r>
      <w:r w:rsidR="00EE3970">
        <w:rPr>
          <w:sz w:val="28"/>
          <w:szCs w:val="28"/>
        </w:rPr>
        <w:t>ах</w:t>
      </w:r>
      <w:r>
        <w:rPr>
          <w:sz w:val="28"/>
          <w:szCs w:val="28"/>
        </w:rPr>
        <w:t xml:space="preserve"> в ЕИС;</w:t>
      </w:r>
      <w:r w:rsidRPr="00BA48CC">
        <w:rPr>
          <w:sz w:val="28"/>
          <w:szCs w:val="28"/>
        </w:rPr>
        <w:t xml:space="preserve"> нарушение сроков размещения информации в </w:t>
      </w:r>
      <w:r>
        <w:rPr>
          <w:sz w:val="28"/>
          <w:szCs w:val="28"/>
        </w:rPr>
        <w:t xml:space="preserve">ЕИС по изменению плана закупок; </w:t>
      </w:r>
      <w:r w:rsidRPr="00BA48CC">
        <w:rPr>
          <w:sz w:val="28"/>
          <w:szCs w:val="28"/>
        </w:rPr>
        <w:t>не внесены изменения в Положени</w:t>
      </w:r>
      <w:r>
        <w:rPr>
          <w:sz w:val="28"/>
          <w:szCs w:val="28"/>
        </w:rPr>
        <w:t>е</w:t>
      </w:r>
      <w:r w:rsidRPr="00BA48CC">
        <w:rPr>
          <w:sz w:val="28"/>
          <w:szCs w:val="28"/>
        </w:rPr>
        <w:t xml:space="preserve"> о закупках по участию субъектов малого и среднего предпринимательства</w:t>
      </w:r>
      <w:r>
        <w:rPr>
          <w:sz w:val="28"/>
          <w:szCs w:val="28"/>
        </w:rPr>
        <w:t xml:space="preserve">; </w:t>
      </w:r>
      <w:r w:rsidRPr="00BA48CC">
        <w:rPr>
          <w:sz w:val="28"/>
          <w:szCs w:val="28"/>
        </w:rPr>
        <w:t xml:space="preserve"> отсутств</w:t>
      </w:r>
      <w:r>
        <w:rPr>
          <w:sz w:val="28"/>
          <w:szCs w:val="28"/>
        </w:rPr>
        <w:t>уют</w:t>
      </w:r>
      <w:r w:rsidRPr="00BA48CC">
        <w:rPr>
          <w:sz w:val="28"/>
          <w:szCs w:val="28"/>
        </w:rPr>
        <w:t xml:space="preserve"> конкурентны</w:t>
      </w:r>
      <w:r>
        <w:rPr>
          <w:sz w:val="28"/>
          <w:szCs w:val="28"/>
        </w:rPr>
        <w:t>е</w:t>
      </w:r>
      <w:r w:rsidRPr="00BA48CC">
        <w:rPr>
          <w:sz w:val="28"/>
          <w:szCs w:val="28"/>
        </w:rPr>
        <w:t xml:space="preserve"> способ</w:t>
      </w:r>
      <w:r>
        <w:rPr>
          <w:sz w:val="28"/>
          <w:szCs w:val="28"/>
        </w:rPr>
        <w:t>ы закупок;</w:t>
      </w:r>
      <w:r w:rsidR="00B1254C">
        <w:rPr>
          <w:sz w:val="28"/>
          <w:szCs w:val="28"/>
        </w:rPr>
        <w:t xml:space="preserve"> </w:t>
      </w:r>
      <w:r w:rsidRPr="00BA48CC">
        <w:rPr>
          <w:sz w:val="28"/>
          <w:szCs w:val="28"/>
        </w:rPr>
        <w:t>не предусмотрен порядок формирования начальной (максимальной) цены договора заключаем</w:t>
      </w:r>
      <w:r>
        <w:rPr>
          <w:sz w:val="28"/>
          <w:szCs w:val="28"/>
        </w:rPr>
        <w:t xml:space="preserve">ого с единственным контрагентом; </w:t>
      </w:r>
      <w:r w:rsidRPr="00BA48CC">
        <w:rPr>
          <w:sz w:val="28"/>
          <w:szCs w:val="28"/>
        </w:rPr>
        <w:t>нарушение сроков внесения в реестр договоров информации об исполнении контракта.</w:t>
      </w:r>
    </w:p>
    <w:p w:rsidR="00E54DD2" w:rsidRDefault="00E7081F" w:rsidP="00BA48CC">
      <w:pPr>
        <w:ind w:firstLine="567"/>
        <w:jc w:val="both"/>
        <w:rPr>
          <w:sz w:val="28"/>
          <w:szCs w:val="28"/>
        </w:rPr>
      </w:pPr>
      <w:r w:rsidRPr="008C2DF3">
        <w:rPr>
          <w:sz w:val="28"/>
          <w:szCs w:val="28"/>
        </w:rPr>
        <w:t xml:space="preserve"> </w:t>
      </w:r>
    </w:p>
    <w:p w:rsidR="00E7081F" w:rsidRDefault="00E7081F" w:rsidP="00BA48CC">
      <w:pPr>
        <w:ind w:firstLine="567"/>
        <w:jc w:val="both"/>
        <w:rPr>
          <w:sz w:val="28"/>
          <w:szCs w:val="28"/>
        </w:rPr>
      </w:pPr>
      <w:r w:rsidRPr="008C2DF3">
        <w:rPr>
          <w:sz w:val="28"/>
          <w:szCs w:val="28"/>
        </w:rPr>
        <w:t xml:space="preserve">Для принятия мер по устранению нарушений и исключению их из дальнейшей деятельности </w:t>
      </w:r>
      <w:r w:rsidR="002E128B">
        <w:rPr>
          <w:sz w:val="28"/>
          <w:szCs w:val="28"/>
        </w:rPr>
        <w:t>директору</w:t>
      </w:r>
      <w:r w:rsidR="00D938BF">
        <w:rPr>
          <w:sz w:val="28"/>
          <w:szCs w:val="28"/>
        </w:rPr>
        <w:t xml:space="preserve"> М</w:t>
      </w:r>
      <w:r w:rsidR="00D8384F">
        <w:rPr>
          <w:sz w:val="28"/>
          <w:szCs w:val="28"/>
        </w:rPr>
        <w:t xml:space="preserve">униципального учреждения </w:t>
      </w:r>
      <w:r w:rsidR="002E128B" w:rsidRPr="002E128B">
        <w:rPr>
          <w:sz w:val="28"/>
          <w:szCs w:val="28"/>
        </w:rPr>
        <w:t xml:space="preserve">«Социальная сфера» Озерского городского округа» </w:t>
      </w:r>
      <w:r w:rsidR="00D938BF">
        <w:rPr>
          <w:sz w:val="28"/>
          <w:szCs w:val="28"/>
        </w:rPr>
        <w:t xml:space="preserve">направлено </w:t>
      </w:r>
      <w:r w:rsidRPr="00D1783B">
        <w:rPr>
          <w:sz w:val="28"/>
          <w:szCs w:val="28"/>
        </w:rPr>
        <w:t xml:space="preserve">представление от </w:t>
      </w:r>
      <w:r w:rsidR="002E128B">
        <w:rPr>
          <w:sz w:val="28"/>
          <w:szCs w:val="28"/>
        </w:rPr>
        <w:t>20</w:t>
      </w:r>
      <w:r w:rsidRPr="00D1783B">
        <w:rPr>
          <w:sz w:val="28"/>
          <w:szCs w:val="28"/>
        </w:rPr>
        <w:t>.</w:t>
      </w:r>
      <w:r w:rsidR="002E128B">
        <w:rPr>
          <w:sz w:val="28"/>
          <w:szCs w:val="28"/>
        </w:rPr>
        <w:t>12</w:t>
      </w:r>
      <w:r w:rsidRPr="00D1783B">
        <w:rPr>
          <w:sz w:val="28"/>
          <w:szCs w:val="28"/>
        </w:rPr>
        <w:t>.20</w:t>
      </w:r>
      <w:r w:rsidR="00143299" w:rsidRPr="00D1783B">
        <w:rPr>
          <w:sz w:val="28"/>
          <w:szCs w:val="28"/>
        </w:rPr>
        <w:t>2</w:t>
      </w:r>
      <w:r w:rsidR="00517725">
        <w:rPr>
          <w:sz w:val="28"/>
          <w:szCs w:val="28"/>
        </w:rPr>
        <w:t>2</w:t>
      </w:r>
      <w:r w:rsidRPr="00D1783B">
        <w:rPr>
          <w:sz w:val="28"/>
          <w:szCs w:val="28"/>
        </w:rPr>
        <w:t xml:space="preserve"> № </w:t>
      </w:r>
      <w:r w:rsidR="002E128B">
        <w:rPr>
          <w:sz w:val="28"/>
          <w:szCs w:val="28"/>
        </w:rPr>
        <w:t>8</w:t>
      </w:r>
      <w:r w:rsidRPr="00D1783B">
        <w:rPr>
          <w:sz w:val="28"/>
          <w:szCs w:val="28"/>
        </w:rPr>
        <w:t>.</w:t>
      </w:r>
    </w:p>
    <w:p w:rsidR="00790355" w:rsidRPr="00790355" w:rsidRDefault="00790355" w:rsidP="00517725">
      <w:pPr>
        <w:ind w:firstLine="567"/>
        <w:jc w:val="both"/>
        <w:rPr>
          <w:sz w:val="28"/>
          <w:szCs w:val="28"/>
        </w:rPr>
      </w:pPr>
      <w:r>
        <w:rPr>
          <w:sz w:val="28"/>
          <w:szCs w:val="28"/>
        </w:rPr>
        <w:t>Материалы контрольного мероприятия направлены в Прокуратуру</w:t>
      </w:r>
      <w:r w:rsidR="00D938BF">
        <w:rPr>
          <w:sz w:val="28"/>
          <w:szCs w:val="28"/>
        </w:rPr>
        <w:t xml:space="preserve"> ЗАТО </w:t>
      </w:r>
      <w:r w:rsidR="00D75010" w:rsidRPr="00D75010">
        <w:rPr>
          <w:sz w:val="28"/>
          <w:szCs w:val="28"/>
        </w:rPr>
        <w:t xml:space="preserve">    </w:t>
      </w:r>
      <w:r w:rsidR="00D938BF">
        <w:rPr>
          <w:sz w:val="28"/>
          <w:szCs w:val="28"/>
        </w:rPr>
        <w:t>г.</w:t>
      </w:r>
      <w:r w:rsidR="00D75010" w:rsidRPr="00D75010">
        <w:rPr>
          <w:sz w:val="28"/>
          <w:szCs w:val="28"/>
        </w:rPr>
        <w:t xml:space="preserve"> </w:t>
      </w:r>
      <w:r w:rsidR="00D938BF">
        <w:rPr>
          <w:sz w:val="28"/>
          <w:szCs w:val="28"/>
        </w:rPr>
        <w:t>Озерск.</w:t>
      </w:r>
    </w:p>
    <w:sectPr w:rsidR="00790355" w:rsidRPr="00790355" w:rsidSect="0051772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46149"/>
    <w:multiLevelType w:val="multilevel"/>
    <w:tmpl w:val="BE60016A"/>
    <w:lvl w:ilvl="0">
      <w:start w:val="1"/>
      <w:numFmt w:val="decimal"/>
      <w:lvlText w:val="%1."/>
      <w:lvlJc w:val="left"/>
      <w:pPr>
        <w:ind w:left="644" w:hanging="360"/>
      </w:pPr>
      <w:rPr>
        <w:b w:val="0"/>
      </w:rPr>
    </w:lvl>
    <w:lvl w:ilvl="1">
      <w:start w:val="4"/>
      <w:numFmt w:val="decimal"/>
      <w:isLgl/>
      <w:lvlText w:val="%1.%2."/>
      <w:lvlJc w:val="left"/>
      <w:pPr>
        <w:ind w:left="1395" w:hanging="720"/>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2537"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679" w:hanging="1440"/>
      </w:pPr>
      <w:rPr>
        <w:rFonts w:hint="default"/>
      </w:rPr>
    </w:lvl>
    <w:lvl w:ilvl="6">
      <w:start w:val="1"/>
      <w:numFmt w:val="decimal"/>
      <w:isLgl/>
      <w:lvlText w:val="%1.%2.%3.%4.%5.%6.%7."/>
      <w:lvlJc w:val="left"/>
      <w:pPr>
        <w:ind w:left="4430" w:hanging="1800"/>
      </w:pPr>
      <w:rPr>
        <w:rFonts w:hint="default"/>
      </w:rPr>
    </w:lvl>
    <w:lvl w:ilvl="7">
      <w:start w:val="1"/>
      <w:numFmt w:val="decimal"/>
      <w:isLgl/>
      <w:lvlText w:val="%1.%2.%3.%4.%5.%6.%7.%8."/>
      <w:lvlJc w:val="left"/>
      <w:pPr>
        <w:ind w:left="4821" w:hanging="1800"/>
      </w:pPr>
      <w:rPr>
        <w:rFonts w:hint="default"/>
      </w:rPr>
    </w:lvl>
    <w:lvl w:ilvl="8">
      <w:start w:val="1"/>
      <w:numFmt w:val="decimal"/>
      <w:isLgl/>
      <w:lvlText w:val="%1.%2.%3.%4.%5.%6.%7.%8.%9."/>
      <w:lvlJc w:val="left"/>
      <w:pPr>
        <w:ind w:left="5572" w:hanging="2160"/>
      </w:pPr>
      <w:rPr>
        <w:rFonts w:hint="default"/>
      </w:rPr>
    </w:lvl>
  </w:abstractNum>
  <w:abstractNum w:abstractNumId="1">
    <w:nsid w:val="50C025D1"/>
    <w:multiLevelType w:val="multilevel"/>
    <w:tmpl w:val="D1F2BDFE"/>
    <w:lvl w:ilvl="0">
      <w:start w:val="1"/>
      <w:numFmt w:val="decimal"/>
      <w:lvlText w:val="%1."/>
      <w:lvlJc w:val="left"/>
      <w:pPr>
        <w:ind w:left="786" w:hanging="360"/>
      </w:pPr>
    </w:lvl>
    <w:lvl w:ilvl="1">
      <w:start w:val="1"/>
      <w:numFmt w:val="decimal"/>
      <w:isLgl/>
      <w:lvlText w:val="%1.%2."/>
      <w:lvlJc w:val="left"/>
      <w:pPr>
        <w:ind w:left="862" w:hanging="720"/>
      </w:pPr>
      <w:rPr>
        <w:rFonts w:ascii="Times New Roman" w:hAnsi="Times New Roman" w:cs="Times New Roman" w:hint="default"/>
        <w:b w:val="0"/>
        <w:sz w:val="28"/>
        <w:szCs w:val="28"/>
      </w:rPr>
    </w:lvl>
    <w:lvl w:ilvl="2">
      <w:start w:val="1"/>
      <w:numFmt w:val="decimal"/>
      <w:isLgl/>
      <w:lvlText w:val="%1.%2.%3."/>
      <w:lvlJc w:val="left"/>
      <w:pPr>
        <w:ind w:left="1148" w:hanging="720"/>
      </w:pPr>
      <w:rPr>
        <w:rFonts w:hint="default"/>
      </w:rPr>
    </w:lvl>
    <w:lvl w:ilvl="3">
      <w:start w:val="1"/>
      <w:numFmt w:val="decimal"/>
      <w:isLgl/>
      <w:lvlText w:val="%1.%2.%3.%4."/>
      <w:lvlJc w:val="left"/>
      <w:pPr>
        <w:ind w:left="1508" w:hanging="1080"/>
      </w:pPr>
      <w:rPr>
        <w:rFonts w:hint="default"/>
      </w:rPr>
    </w:lvl>
    <w:lvl w:ilvl="4">
      <w:start w:val="1"/>
      <w:numFmt w:val="decimal"/>
      <w:isLgl/>
      <w:lvlText w:val="%1.%2.%3.%4.%5."/>
      <w:lvlJc w:val="left"/>
      <w:pPr>
        <w:ind w:left="1508" w:hanging="1080"/>
      </w:pPr>
      <w:rPr>
        <w:rFonts w:hint="default"/>
      </w:rPr>
    </w:lvl>
    <w:lvl w:ilvl="5">
      <w:start w:val="1"/>
      <w:numFmt w:val="decimal"/>
      <w:isLgl/>
      <w:lvlText w:val="%1.%2.%3.%4.%5.%6."/>
      <w:lvlJc w:val="left"/>
      <w:pPr>
        <w:ind w:left="1868" w:hanging="1440"/>
      </w:pPr>
      <w:rPr>
        <w:rFonts w:hint="default"/>
      </w:rPr>
    </w:lvl>
    <w:lvl w:ilvl="6">
      <w:start w:val="1"/>
      <w:numFmt w:val="decimal"/>
      <w:isLgl/>
      <w:lvlText w:val="%1.%2.%3.%4.%5.%6.%7."/>
      <w:lvlJc w:val="left"/>
      <w:pPr>
        <w:ind w:left="2228" w:hanging="1800"/>
      </w:pPr>
      <w:rPr>
        <w:rFonts w:hint="default"/>
      </w:rPr>
    </w:lvl>
    <w:lvl w:ilvl="7">
      <w:start w:val="1"/>
      <w:numFmt w:val="decimal"/>
      <w:isLgl/>
      <w:lvlText w:val="%1.%2.%3.%4.%5.%6.%7.%8."/>
      <w:lvlJc w:val="left"/>
      <w:pPr>
        <w:ind w:left="2228" w:hanging="1800"/>
      </w:pPr>
      <w:rPr>
        <w:rFonts w:hint="default"/>
      </w:rPr>
    </w:lvl>
    <w:lvl w:ilvl="8">
      <w:start w:val="1"/>
      <w:numFmt w:val="decimal"/>
      <w:isLgl/>
      <w:lvlText w:val="%1.%2.%3.%4.%5.%6.%7.%8.%9."/>
      <w:lvlJc w:val="left"/>
      <w:pPr>
        <w:ind w:left="2588" w:hanging="2160"/>
      </w:pPr>
      <w:rPr>
        <w:rFonts w:hint="default"/>
      </w:rPr>
    </w:lvl>
  </w:abstractNum>
  <w:abstractNum w:abstractNumId="2">
    <w:nsid w:val="63592144"/>
    <w:multiLevelType w:val="singleLevel"/>
    <w:tmpl w:val="FAB6AF98"/>
    <w:lvl w:ilvl="0">
      <w:start w:val="2002"/>
      <w:numFmt w:val="bullet"/>
      <w:lvlText w:val="-"/>
      <w:lvlJc w:val="left"/>
      <w:pPr>
        <w:tabs>
          <w:tab w:val="num" w:pos="930"/>
        </w:tabs>
        <w:ind w:left="93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48"/>
    <w:rsid w:val="000515F7"/>
    <w:rsid w:val="00075317"/>
    <w:rsid w:val="00083E9A"/>
    <w:rsid w:val="00095357"/>
    <w:rsid w:val="001316F3"/>
    <w:rsid w:val="00135A92"/>
    <w:rsid w:val="00143299"/>
    <w:rsid w:val="001749BA"/>
    <w:rsid w:val="001D75D4"/>
    <w:rsid w:val="001F244C"/>
    <w:rsid w:val="002211E5"/>
    <w:rsid w:val="00247528"/>
    <w:rsid w:val="0027293A"/>
    <w:rsid w:val="002801C6"/>
    <w:rsid w:val="00293C32"/>
    <w:rsid w:val="002B507D"/>
    <w:rsid w:val="002E128B"/>
    <w:rsid w:val="00313BE7"/>
    <w:rsid w:val="00390BF5"/>
    <w:rsid w:val="00393A39"/>
    <w:rsid w:val="003A328E"/>
    <w:rsid w:val="003D06A5"/>
    <w:rsid w:val="00400863"/>
    <w:rsid w:val="0043030A"/>
    <w:rsid w:val="004528D5"/>
    <w:rsid w:val="004731F6"/>
    <w:rsid w:val="00517725"/>
    <w:rsid w:val="00590B79"/>
    <w:rsid w:val="00606CE6"/>
    <w:rsid w:val="006831F7"/>
    <w:rsid w:val="00704BBA"/>
    <w:rsid w:val="00746F9F"/>
    <w:rsid w:val="007746C7"/>
    <w:rsid w:val="00790355"/>
    <w:rsid w:val="007A7EEC"/>
    <w:rsid w:val="007C2C99"/>
    <w:rsid w:val="007E30A1"/>
    <w:rsid w:val="00860B1F"/>
    <w:rsid w:val="00867D1E"/>
    <w:rsid w:val="00881583"/>
    <w:rsid w:val="00887A84"/>
    <w:rsid w:val="008B0AEA"/>
    <w:rsid w:val="008B67EA"/>
    <w:rsid w:val="008C2DF3"/>
    <w:rsid w:val="00A709D9"/>
    <w:rsid w:val="00AE3AA8"/>
    <w:rsid w:val="00B1254C"/>
    <w:rsid w:val="00B66248"/>
    <w:rsid w:val="00B90B8F"/>
    <w:rsid w:val="00BA48CC"/>
    <w:rsid w:val="00C86424"/>
    <w:rsid w:val="00CA1D25"/>
    <w:rsid w:val="00D079C1"/>
    <w:rsid w:val="00D1783B"/>
    <w:rsid w:val="00D27D35"/>
    <w:rsid w:val="00D56C16"/>
    <w:rsid w:val="00D75010"/>
    <w:rsid w:val="00D8384F"/>
    <w:rsid w:val="00D851D5"/>
    <w:rsid w:val="00D938BF"/>
    <w:rsid w:val="00D94BE7"/>
    <w:rsid w:val="00DF78C1"/>
    <w:rsid w:val="00E16831"/>
    <w:rsid w:val="00E253D9"/>
    <w:rsid w:val="00E3279B"/>
    <w:rsid w:val="00E32FE4"/>
    <w:rsid w:val="00E35229"/>
    <w:rsid w:val="00E37056"/>
    <w:rsid w:val="00E54DD2"/>
    <w:rsid w:val="00E7081F"/>
    <w:rsid w:val="00EE3970"/>
    <w:rsid w:val="00FC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AE543-A84A-4CDD-A5B9-F858675B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81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7081F"/>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8C2DF3"/>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081F"/>
    <w:rPr>
      <w:rFonts w:ascii="Arial" w:eastAsia="Times New Roman" w:hAnsi="Arial" w:cs="Arial"/>
      <w:b/>
      <w:bCs/>
      <w:i/>
      <w:iCs/>
      <w:sz w:val="28"/>
      <w:szCs w:val="28"/>
      <w:lang w:eastAsia="ru-RU"/>
    </w:rPr>
  </w:style>
  <w:style w:type="paragraph" w:styleId="a3">
    <w:name w:val="Body Text"/>
    <w:aliases w:val="Основной текст Знак1,Основной текст Знак Знак, Знак Знак Знак Знак Знак Знак Знак, Знак Знак Знак Знак Знак Знак Знак Знак Знак Знак, Знак Знак Знак Знак Знак,Знак Знак Знак,Знак Знак Знак Знак Знак Знак Знак,Знак Знак Знак Знак Знак"/>
    <w:basedOn w:val="a"/>
    <w:link w:val="a4"/>
    <w:rsid w:val="00E7081F"/>
    <w:pPr>
      <w:jc w:val="both"/>
    </w:pPr>
    <w:rPr>
      <w:sz w:val="28"/>
    </w:rPr>
  </w:style>
  <w:style w:type="character" w:customStyle="1" w:styleId="a4">
    <w:name w:val="Основной текст Знак"/>
    <w:aliases w:val="Основной текст Знак1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w:basedOn w:val="a0"/>
    <w:link w:val="a3"/>
    <w:rsid w:val="00E7081F"/>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8C2DF3"/>
    <w:rPr>
      <w:rFonts w:asciiTheme="majorHAnsi" w:eastAsiaTheme="majorEastAsia" w:hAnsiTheme="majorHAnsi" w:cstheme="majorBidi"/>
      <w:color w:val="1F4D78" w:themeColor="accent1" w:themeShade="7F"/>
      <w:sz w:val="20"/>
      <w:szCs w:val="20"/>
      <w:lang w:eastAsia="ru-RU"/>
    </w:rPr>
  </w:style>
  <w:style w:type="paragraph" w:customStyle="1" w:styleId="61">
    <w:name w:val="Стиль6"/>
    <w:basedOn w:val="a"/>
    <w:link w:val="62"/>
    <w:uiPriority w:val="99"/>
    <w:rsid w:val="00704BBA"/>
    <w:pPr>
      <w:jc w:val="both"/>
    </w:pPr>
    <w:rPr>
      <w:rFonts w:eastAsia="Calibri"/>
      <w:sz w:val="28"/>
      <w:szCs w:val="28"/>
      <w:lang w:eastAsia="en-US"/>
    </w:rPr>
  </w:style>
  <w:style w:type="character" w:customStyle="1" w:styleId="62">
    <w:name w:val="Стиль6 Знак"/>
    <w:link w:val="61"/>
    <w:uiPriority w:val="99"/>
    <w:locked/>
    <w:rsid w:val="00704BBA"/>
    <w:rPr>
      <w:rFonts w:ascii="Times New Roman" w:eastAsia="Calibri" w:hAnsi="Times New Roman" w:cs="Times New Roman"/>
      <w:sz w:val="28"/>
      <w:szCs w:val="28"/>
    </w:rPr>
  </w:style>
  <w:style w:type="paragraph" w:customStyle="1" w:styleId="8">
    <w:name w:val="Стиль8"/>
    <w:basedOn w:val="a"/>
    <w:link w:val="80"/>
    <w:uiPriority w:val="99"/>
    <w:rsid w:val="00D938BF"/>
    <w:pPr>
      <w:jc w:val="both"/>
    </w:pPr>
    <w:rPr>
      <w:rFonts w:eastAsia="Calibri"/>
      <w:sz w:val="28"/>
      <w:szCs w:val="28"/>
      <w:lang w:eastAsia="en-US"/>
    </w:rPr>
  </w:style>
  <w:style w:type="character" w:customStyle="1" w:styleId="80">
    <w:name w:val="Стиль8 Знак"/>
    <w:link w:val="8"/>
    <w:uiPriority w:val="99"/>
    <w:locked/>
    <w:rsid w:val="00D938BF"/>
    <w:rPr>
      <w:rFonts w:ascii="Times New Roman" w:eastAsia="Calibri" w:hAnsi="Times New Roman" w:cs="Times New Roman"/>
      <w:sz w:val="28"/>
      <w:szCs w:val="28"/>
    </w:rPr>
  </w:style>
  <w:style w:type="paragraph" w:styleId="a5">
    <w:name w:val="List Paragraph"/>
    <w:basedOn w:val="a"/>
    <w:uiPriority w:val="34"/>
    <w:qFormat/>
    <w:rsid w:val="007E30A1"/>
    <w:pPr>
      <w:ind w:left="720"/>
      <w:contextualSpacing/>
    </w:pPr>
  </w:style>
  <w:style w:type="paragraph" w:styleId="a6">
    <w:name w:val="Balloon Text"/>
    <w:basedOn w:val="a"/>
    <w:link w:val="a7"/>
    <w:uiPriority w:val="99"/>
    <w:semiHidden/>
    <w:unhideWhenUsed/>
    <w:rsid w:val="00E54DD2"/>
    <w:rPr>
      <w:rFonts w:ascii="Segoe UI" w:hAnsi="Segoe UI" w:cs="Segoe UI"/>
      <w:sz w:val="18"/>
      <w:szCs w:val="18"/>
    </w:rPr>
  </w:style>
  <w:style w:type="character" w:customStyle="1" w:styleId="a7">
    <w:name w:val="Текст выноски Знак"/>
    <w:basedOn w:val="a0"/>
    <w:link w:val="a6"/>
    <w:uiPriority w:val="99"/>
    <w:semiHidden/>
    <w:rsid w:val="00E54D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F1CEC-C10E-46CE-A37C-D5C98658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1430</Words>
  <Characters>8152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Ycer</dc:creator>
  <cp:keywords/>
  <dc:description/>
  <cp:lastModifiedBy>*</cp:lastModifiedBy>
  <cp:revision>19</cp:revision>
  <cp:lastPrinted>2022-12-26T05:48:00Z</cp:lastPrinted>
  <dcterms:created xsi:type="dcterms:W3CDTF">2022-04-11T11:48:00Z</dcterms:created>
  <dcterms:modified xsi:type="dcterms:W3CDTF">2023-05-16T10:43:00Z</dcterms:modified>
</cp:coreProperties>
</file>